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93B1D" w14:textId="63A4B2BF" w:rsidR="008F23CD" w:rsidRPr="008F23CD" w:rsidRDefault="008F23CD" w:rsidP="00443312">
      <w:pPr>
        <w:pStyle w:val="Heading1"/>
        <w:spacing w:line="278" w:lineRule="auto"/>
        <w:ind w:left="760" w:right="1273"/>
        <w:jc w:val="center"/>
        <w:rPr>
          <w:sz w:val="20"/>
          <w:szCs w:val="20"/>
          <w:u w:val="single"/>
        </w:rPr>
      </w:pPr>
      <w:r w:rsidRPr="008F23CD">
        <w:rPr>
          <w:sz w:val="20"/>
          <w:szCs w:val="20"/>
          <w:u w:val="single"/>
        </w:rPr>
        <w:t>Whittingham C of E Primary School Primary Sports Funding Spending and Impact Review 201</w:t>
      </w:r>
      <w:r w:rsidR="00220C56">
        <w:rPr>
          <w:sz w:val="20"/>
          <w:szCs w:val="20"/>
          <w:u w:val="single"/>
        </w:rPr>
        <w:t xml:space="preserve">8- </w:t>
      </w:r>
      <w:r w:rsidR="008456CA">
        <w:rPr>
          <w:sz w:val="20"/>
          <w:szCs w:val="20"/>
          <w:u w:val="single"/>
        </w:rPr>
        <w:t>20 (added to for 19-20 as the spending has been spread over 3 years</w:t>
      </w:r>
      <w:r w:rsidR="00443312">
        <w:rPr>
          <w:sz w:val="20"/>
          <w:szCs w:val="20"/>
          <w:u w:val="single"/>
        </w:rPr>
        <w:t>)</w:t>
      </w:r>
      <w:r w:rsidR="008456CA">
        <w:rPr>
          <w:sz w:val="20"/>
          <w:szCs w:val="20"/>
          <w:u w:val="single"/>
        </w:rPr>
        <w:t>.</w:t>
      </w:r>
    </w:p>
    <w:p w14:paraId="0EE32E4D" w14:textId="71413A57" w:rsidR="00746BED" w:rsidRPr="008F23CD" w:rsidRDefault="00E10A7E" w:rsidP="00156F37">
      <w:pPr>
        <w:pStyle w:val="Heading1"/>
        <w:tabs>
          <w:tab w:val="left" w:pos="11766"/>
        </w:tabs>
        <w:spacing w:line="278" w:lineRule="auto"/>
        <w:ind w:right="1273"/>
        <w:rPr>
          <w:i/>
          <w:sz w:val="20"/>
          <w:szCs w:val="20"/>
        </w:rPr>
      </w:pPr>
      <w:r w:rsidRPr="008F23CD">
        <w:rPr>
          <w:i/>
          <w:sz w:val="20"/>
          <w:szCs w:val="20"/>
        </w:rPr>
        <w:t xml:space="preserve">Whittingham </w:t>
      </w:r>
      <w:r w:rsidR="003039AF">
        <w:rPr>
          <w:i/>
          <w:sz w:val="20"/>
          <w:szCs w:val="20"/>
        </w:rPr>
        <w:t>C of E Primary School receives</w:t>
      </w:r>
      <w:r w:rsidRPr="008F23CD">
        <w:rPr>
          <w:i/>
          <w:sz w:val="20"/>
          <w:szCs w:val="20"/>
        </w:rPr>
        <w:t xml:space="preserve"> £1</w:t>
      </w:r>
      <w:r w:rsidR="008F23CD" w:rsidRPr="008F23CD">
        <w:rPr>
          <w:i/>
          <w:sz w:val="20"/>
          <w:szCs w:val="20"/>
        </w:rPr>
        <w:t>8</w:t>
      </w:r>
      <w:r w:rsidRPr="008F23CD">
        <w:rPr>
          <w:i/>
          <w:sz w:val="20"/>
          <w:szCs w:val="20"/>
        </w:rPr>
        <w:t>,</w:t>
      </w:r>
      <w:r w:rsidR="008F23CD" w:rsidRPr="008F23CD">
        <w:rPr>
          <w:i/>
          <w:sz w:val="20"/>
          <w:szCs w:val="20"/>
        </w:rPr>
        <w:t>5</w:t>
      </w:r>
      <w:r w:rsidRPr="008F23CD">
        <w:rPr>
          <w:i/>
          <w:sz w:val="20"/>
          <w:szCs w:val="20"/>
        </w:rPr>
        <w:t>00</w:t>
      </w:r>
      <w:r w:rsidR="00BF0328" w:rsidRPr="008F23CD">
        <w:rPr>
          <w:i/>
          <w:sz w:val="20"/>
          <w:szCs w:val="20"/>
        </w:rPr>
        <w:t xml:space="preserve"> per year to support PE and Sport Provision.</w:t>
      </w:r>
    </w:p>
    <w:tbl>
      <w:tblPr>
        <w:tblW w:w="0" w:type="auto"/>
        <w:tblInd w:w="127" w:type="dxa"/>
        <w:tblBorders>
          <w:top w:val="single" w:sz="8" w:space="0" w:color="941651"/>
          <w:left w:val="single" w:sz="8" w:space="0" w:color="941651"/>
          <w:bottom w:val="single" w:sz="8" w:space="0" w:color="941651"/>
          <w:right w:val="single" w:sz="8" w:space="0" w:color="941651"/>
          <w:insideH w:val="single" w:sz="8" w:space="0" w:color="941651"/>
          <w:insideV w:val="single" w:sz="8" w:space="0" w:color="941651"/>
        </w:tblBorders>
        <w:tblLayout w:type="fixed"/>
        <w:tblCellMar>
          <w:left w:w="0" w:type="dxa"/>
          <w:right w:w="0" w:type="dxa"/>
        </w:tblCellMar>
        <w:tblLook w:val="01E0" w:firstRow="1" w:lastRow="1" w:firstColumn="1" w:lastColumn="1" w:noHBand="0" w:noVBand="0"/>
      </w:tblPr>
      <w:tblGrid>
        <w:gridCol w:w="1779"/>
        <w:gridCol w:w="2551"/>
        <w:gridCol w:w="4962"/>
        <w:gridCol w:w="6188"/>
      </w:tblGrid>
      <w:tr w:rsidR="00746BED" w14:paraId="1801608E" w14:textId="77777777" w:rsidTr="009C162C">
        <w:trPr>
          <w:trHeight w:val="488"/>
        </w:trPr>
        <w:tc>
          <w:tcPr>
            <w:tcW w:w="1779" w:type="dxa"/>
          </w:tcPr>
          <w:p w14:paraId="3C73EF2E" w14:textId="77777777" w:rsidR="00746BED" w:rsidRDefault="00BF0328">
            <w:pPr>
              <w:pStyle w:val="TableParagraph"/>
              <w:spacing w:before="1"/>
              <w:rPr>
                <w:b/>
                <w:sz w:val="20"/>
              </w:rPr>
            </w:pPr>
            <w:r>
              <w:rPr>
                <w:b/>
                <w:sz w:val="20"/>
              </w:rPr>
              <w:t>Amount</w:t>
            </w:r>
          </w:p>
        </w:tc>
        <w:tc>
          <w:tcPr>
            <w:tcW w:w="2551" w:type="dxa"/>
          </w:tcPr>
          <w:p w14:paraId="46AB7BD2" w14:textId="77777777" w:rsidR="00746BED" w:rsidRDefault="00BF0328">
            <w:pPr>
              <w:pStyle w:val="TableParagraph"/>
              <w:spacing w:before="1"/>
              <w:ind w:left="105"/>
              <w:rPr>
                <w:b/>
                <w:sz w:val="20"/>
              </w:rPr>
            </w:pPr>
            <w:r>
              <w:rPr>
                <w:b/>
                <w:sz w:val="20"/>
              </w:rPr>
              <w:t>What we did</w:t>
            </w:r>
          </w:p>
        </w:tc>
        <w:tc>
          <w:tcPr>
            <w:tcW w:w="4962" w:type="dxa"/>
          </w:tcPr>
          <w:p w14:paraId="3BBA0566" w14:textId="77777777" w:rsidR="00746BED" w:rsidRDefault="00BF0328">
            <w:pPr>
              <w:pStyle w:val="TableParagraph"/>
              <w:spacing w:before="1"/>
              <w:rPr>
                <w:b/>
                <w:sz w:val="20"/>
              </w:rPr>
            </w:pPr>
            <w:r>
              <w:rPr>
                <w:b/>
                <w:sz w:val="20"/>
              </w:rPr>
              <w:t>Why we did this</w:t>
            </w:r>
          </w:p>
        </w:tc>
        <w:tc>
          <w:tcPr>
            <w:tcW w:w="6188" w:type="dxa"/>
          </w:tcPr>
          <w:p w14:paraId="6A6DF949" w14:textId="77777777" w:rsidR="00746BED" w:rsidRDefault="00BF0328">
            <w:pPr>
              <w:pStyle w:val="TableParagraph"/>
              <w:spacing w:before="1"/>
              <w:rPr>
                <w:b/>
                <w:sz w:val="20"/>
              </w:rPr>
            </w:pPr>
            <w:r>
              <w:rPr>
                <w:b/>
                <w:sz w:val="20"/>
              </w:rPr>
              <w:t>What is the impact to date?</w:t>
            </w:r>
          </w:p>
        </w:tc>
      </w:tr>
      <w:tr w:rsidR="00746BED" w14:paraId="332C3BE3" w14:textId="77777777" w:rsidTr="009C162C">
        <w:trPr>
          <w:trHeight w:val="1709"/>
        </w:trPr>
        <w:tc>
          <w:tcPr>
            <w:tcW w:w="1779" w:type="dxa"/>
            <w:shd w:val="clear" w:color="auto" w:fill="D9D9D9" w:themeFill="background1" w:themeFillShade="D9"/>
          </w:tcPr>
          <w:p w14:paraId="580E702C" w14:textId="77777777" w:rsidR="00746BED" w:rsidRDefault="00BF0328">
            <w:pPr>
              <w:pStyle w:val="TableParagraph"/>
              <w:rPr>
                <w:b/>
                <w:sz w:val="20"/>
              </w:rPr>
            </w:pPr>
            <w:r>
              <w:rPr>
                <w:b/>
                <w:sz w:val="20"/>
              </w:rPr>
              <w:t>£</w:t>
            </w:r>
            <w:r w:rsidR="00D63844">
              <w:rPr>
                <w:b/>
                <w:sz w:val="20"/>
              </w:rPr>
              <w:t>3</w:t>
            </w:r>
            <w:r w:rsidR="0044145A">
              <w:rPr>
                <w:b/>
                <w:sz w:val="20"/>
              </w:rPr>
              <w:t>000</w:t>
            </w:r>
          </w:p>
          <w:p w14:paraId="07E1E4CE" w14:textId="50AA2747" w:rsidR="006D619C" w:rsidRDefault="006D619C">
            <w:pPr>
              <w:pStyle w:val="TableParagraph"/>
              <w:rPr>
                <w:b/>
                <w:sz w:val="20"/>
              </w:rPr>
            </w:pPr>
            <w:r>
              <w:rPr>
                <w:b/>
                <w:sz w:val="20"/>
              </w:rPr>
              <w:t>Minus £600 as  2</w:t>
            </w:r>
            <w:r w:rsidRPr="006D619C">
              <w:rPr>
                <w:b/>
                <w:sz w:val="20"/>
                <w:vertAlign w:val="superscript"/>
              </w:rPr>
              <w:t>nd</w:t>
            </w:r>
            <w:r>
              <w:rPr>
                <w:b/>
                <w:sz w:val="20"/>
              </w:rPr>
              <w:t xml:space="preserve"> set of rugby and cricket coaching did not happen due to COVID 19</w:t>
            </w:r>
          </w:p>
        </w:tc>
        <w:tc>
          <w:tcPr>
            <w:tcW w:w="2551" w:type="dxa"/>
            <w:shd w:val="clear" w:color="auto" w:fill="D9D9D9" w:themeFill="background1" w:themeFillShade="D9"/>
          </w:tcPr>
          <w:p w14:paraId="001375AD" w14:textId="1C944EBF" w:rsidR="00746BED" w:rsidRDefault="00BF0328">
            <w:pPr>
              <w:pStyle w:val="TableParagraph"/>
              <w:ind w:left="105" w:right="269"/>
              <w:rPr>
                <w:sz w:val="20"/>
              </w:rPr>
            </w:pPr>
            <w:r>
              <w:rPr>
                <w:sz w:val="20"/>
              </w:rPr>
              <w:t xml:space="preserve">Employment of </w:t>
            </w:r>
            <w:r w:rsidR="00E10A7E">
              <w:rPr>
                <w:sz w:val="20"/>
              </w:rPr>
              <w:t xml:space="preserve">specialist </w:t>
            </w:r>
            <w:r>
              <w:rPr>
                <w:sz w:val="20"/>
              </w:rPr>
              <w:t xml:space="preserve">coaches to deliver </w:t>
            </w:r>
            <w:r w:rsidR="00D07118">
              <w:rPr>
                <w:sz w:val="20"/>
              </w:rPr>
              <w:t>PE sessions</w:t>
            </w:r>
            <w:r w:rsidR="005567D0">
              <w:rPr>
                <w:sz w:val="20"/>
              </w:rPr>
              <w:t xml:space="preserve"> </w:t>
            </w:r>
            <w:r>
              <w:rPr>
                <w:sz w:val="20"/>
              </w:rPr>
              <w:t>and</w:t>
            </w:r>
            <w:r w:rsidR="005567D0">
              <w:rPr>
                <w:sz w:val="20"/>
              </w:rPr>
              <w:t xml:space="preserve"> to greatly </w:t>
            </w:r>
            <w:r w:rsidR="00D07118">
              <w:rPr>
                <w:sz w:val="20"/>
              </w:rPr>
              <w:t>subsidise</w:t>
            </w:r>
            <w:r w:rsidR="00220C56">
              <w:rPr>
                <w:sz w:val="20"/>
              </w:rPr>
              <w:t xml:space="preserve"> / provide for free</w:t>
            </w:r>
            <w:r w:rsidR="00D07118">
              <w:rPr>
                <w:sz w:val="20"/>
              </w:rPr>
              <w:t xml:space="preserve"> an</w:t>
            </w:r>
            <w:r>
              <w:rPr>
                <w:sz w:val="20"/>
              </w:rPr>
              <w:t xml:space="preserve"> extra- curricular club throughout the </w:t>
            </w:r>
            <w:r w:rsidR="00E10A7E">
              <w:rPr>
                <w:sz w:val="20"/>
              </w:rPr>
              <w:t>2017-18</w:t>
            </w:r>
            <w:r>
              <w:rPr>
                <w:sz w:val="20"/>
              </w:rPr>
              <w:t xml:space="preserve"> school year.</w:t>
            </w:r>
            <w:r w:rsidR="00D63844">
              <w:rPr>
                <w:sz w:val="20"/>
              </w:rPr>
              <w:t xml:space="preserve"> (coaches Tom Vickers, Callum Lawn, Stuart an</w:t>
            </w:r>
            <w:r w:rsidR="00053ED5">
              <w:rPr>
                <w:sz w:val="20"/>
              </w:rPr>
              <w:t>d</w:t>
            </w:r>
            <w:r w:rsidR="00D63844">
              <w:rPr>
                <w:sz w:val="20"/>
              </w:rPr>
              <w:t xml:space="preserve"> Belinda Athey – teaching time costs for BA as HT)</w:t>
            </w:r>
          </w:p>
        </w:tc>
        <w:tc>
          <w:tcPr>
            <w:tcW w:w="4962" w:type="dxa"/>
            <w:shd w:val="clear" w:color="auto" w:fill="D9D9D9" w:themeFill="background1" w:themeFillShade="D9"/>
          </w:tcPr>
          <w:p w14:paraId="0596223A" w14:textId="77777777" w:rsidR="00746BED" w:rsidRPr="0044145A" w:rsidRDefault="00BF0328">
            <w:pPr>
              <w:pStyle w:val="TableParagraph"/>
              <w:ind w:right="164"/>
              <w:rPr>
                <w:sz w:val="18"/>
                <w:szCs w:val="18"/>
              </w:rPr>
            </w:pPr>
            <w:r w:rsidRPr="0044145A">
              <w:rPr>
                <w:sz w:val="18"/>
                <w:szCs w:val="18"/>
              </w:rPr>
              <w:t xml:space="preserve">To improve the </w:t>
            </w:r>
            <w:r w:rsidR="00E10A7E" w:rsidRPr="0044145A">
              <w:rPr>
                <w:sz w:val="18"/>
                <w:szCs w:val="18"/>
              </w:rPr>
              <w:t>long-term</w:t>
            </w:r>
            <w:r w:rsidRPr="0044145A">
              <w:rPr>
                <w:sz w:val="18"/>
                <w:szCs w:val="18"/>
              </w:rPr>
              <w:t xml:space="preserve"> quality of PE teaching by using funding to provide relevant CPD for teachers who will work closely with coaches to</w:t>
            </w:r>
            <w:r w:rsidR="00E10A7E" w:rsidRPr="0044145A">
              <w:rPr>
                <w:sz w:val="18"/>
                <w:szCs w:val="18"/>
              </w:rPr>
              <w:t xml:space="preserve"> deliver the PE curriculum. To supplement </w:t>
            </w:r>
            <w:r w:rsidRPr="0044145A">
              <w:rPr>
                <w:sz w:val="18"/>
                <w:szCs w:val="18"/>
              </w:rPr>
              <w:t>PE lessons and additional extra- curricular clubs all year</w:t>
            </w:r>
            <w:r w:rsidRPr="0044145A">
              <w:rPr>
                <w:spacing w:val="-5"/>
                <w:sz w:val="18"/>
                <w:szCs w:val="18"/>
              </w:rPr>
              <w:t xml:space="preserve"> </w:t>
            </w:r>
            <w:r w:rsidRPr="0044145A">
              <w:rPr>
                <w:sz w:val="18"/>
                <w:szCs w:val="18"/>
              </w:rPr>
              <w:t>round.</w:t>
            </w:r>
          </w:p>
          <w:p w14:paraId="6BABBD45" w14:textId="77777777" w:rsidR="0044145A" w:rsidRDefault="0044145A">
            <w:pPr>
              <w:pStyle w:val="TableParagraph"/>
              <w:ind w:right="164"/>
              <w:rPr>
                <w:sz w:val="18"/>
                <w:szCs w:val="18"/>
              </w:rPr>
            </w:pPr>
            <w:r w:rsidRPr="0044145A">
              <w:rPr>
                <w:sz w:val="18"/>
                <w:szCs w:val="18"/>
              </w:rPr>
              <w:t>To introduce cycling as a PE initiative across the school (launch event and then funding streams to access Bikeability and HSBC cycling programme).</w:t>
            </w:r>
          </w:p>
          <w:p w14:paraId="36890263" w14:textId="77777777" w:rsidR="00E962E9" w:rsidRPr="0044145A" w:rsidRDefault="00E962E9">
            <w:pPr>
              <w:pStyle w:val="TableParagraph"/>
              <w:ind w:right="164"/>
              <w:rPr>
                <w:sz w:val="18"/>
                <w:szCs w:val="18"/>
              </w:rPr>
            </w:pPr>
            <w:r>
              <w:rPr>
                <w:sz w:val="18"/>
                <w:szCs w:val="18"/>
              </w:rPr>
              <w:t>To provide intra (level 1) School Games competitions.</w:t>
            </w:r>
          </w:p>
        </w:tc>
        <w:tc>
          <w:tcPr>
            <w:tcW w:w="6188" w:type="dxa"/>
            <w:shd w:val="clear" w:color="auto" w:fill="D9D9D9" w:themeFill="background1" w:themeFillShade="D9"/>
          </w:tcPr>
          <w:p w14:paraId="412D5D37" w14:textId="77777777" w:rsidR="00746BED" w:rsidRDefault="00E10A7E">
            <w:pPr>
              <w:pStyle w:val="TableParagraph"/>
              <w:rPr>
                <w:sz w:val="20"/>
              </w:rPr>
            </w:pPr>
            <w:r>
              <w:rPr>
                <w:sz w:val="20"/>
              </w:rPr>
              <w:t>High level of uptake.</w:t>
            </w:r>
          </w:p>
          <w:p w14:paraId="045DEB3D" w14:textId="4270D2E3" w:rsidR="00E10A7E" w:rsidRDefault="00E10A7E">
            <w:pPr>
              <w:pStyle w:val="TableParagraph"/>
              <w:rPr>
                <w:sz w:val="20"/>
              </w:rPr>
            </w:pPr>
            <w:r>
              <w:rPr>
                <w:sz w:val="20"/>
              </w:rPr>
              <w:t>Silver</w:t>
            </w:r>
            <w:r w:rsidR="007C5260">
              <w:rPr>
                <w:sz w:val="20"/>
              </w:rPr>
              <w:t xml:space="preserve"> or Bronze</w:t>
            </w:r>
            <w:r>
              <w:rPr>
                <w:sz w:val="20"/>
              </w:rPr>
              <w:t xml:space="preserve"> School Games Award (we are now on our thir</w:t>
            </w:r>
            <w:r w:rsidR="00D07118">
              <w:rPr>
                <w:sz w:val="20"/>
              </w:rPr>
              <w:t>d year of being re-accredited (and</w:t>
            </w:r>
            <w:r>
              <w:rPr>
                <w:sz w:val="20"/>
              </w:rPr>
              <w:t xml:space="preserve"> for the year 201</w:t>
            </w:r>
            <w:r w:rsidR="00220C56">
              <w:rPr>
                <w:sz w:val="20"/>
              </w:rPr>
              <w:t>9</w:t>
            </w:r>
            <w:r>
              <w:rPr>
                <w:sz w:val="20"/>
              </w:rPr>
              <w:t>-</w:t>
            </w:r>
            <w:r w:rsidR="00220C56">
              <w:rPr>
                <w:sz w:val="20"/>
              </w:rPr>
              <w:t>20</w:t>
            </w:r>
            <w:r>
              <w:rPr>
                <w:sz w:val="20"/>
              </w:rPr>
              <w:t xml:space="preserve"> we aim to go for gold</w:t>
            </w:r>
            <w:r w:rsidR="00220C56">
              <w:rPr>
                <w:sz w:val="20"/>
              </w:rPr>
              <w:t xml:space="preserve"> or look towards other PE awards as our provision has grown from strength to strength and the impact is amazing</w:t>
            </w:r>
            <w:r>
              <w:rPr>
                <w:sz w:val="20"/>
              </w:rPr>
              <w:t>!)</w:t>
            </w:r>
          </w:p>
          <w:p w14:paraId="221637FD" w14:textId="77777777" w:rsidR="0019390B" w:rsidRDefault="0019390B">
            <w:pPr>
              <w:pStyle w:val="TableParagraph"/>
              <w:rPr>
                <w:sz w:val="20"/>
              </w:rPr>
            </w:pPr>
          </w:p>
          <w:p w14:paraId="44B83C3D" w14:textId="05301345" w:rsidR="00220C56" w:rsidRDefault="0019390B">
            <w:pPr>
              <w:pStyle w:val="TableParagraph"/>
              <w:rPr>
                <w:sz w:val="20"/>
              </w:rPr>
            </w:pPr>
            <w:r>
              <w:rPr>
                <w:sz w:val="20"/>
              </w:rPr>
              <w:t xml:space="preserve">Creating links with local sports clubs (Alnwick and Alnmouth and </w:t>
            </w:r>
            <w:proofErr w:type="spellStart"/>
            <w:r>
              <w:rPr>
                <w:sz w:val="20"/>
              </w:rPr>
              <w:t>Lesbury</w:t>
            </w:r>
            <w:proofErr w:type="spellEnd"/>
            <w:r>
              <w:rPr>
                <w:sz w:val="20"/>
              </w:rPr>
              <w:t xml:space="preserve"> Cricket Clubs, </w:t>
            </w:r>
            <w:r w:rsidR="00220C56">
              <w:rPr>
                <w:sz w:val="20"/>
              </w:rPr>
              <w:t>Alnwick Town Football Club</w:t>
            </w:r>
            <w:r>
              <w:rPr>
                <w:sz w:val="20"/>
              </w:rPr>
              <w:t xml:space="preserve">, </w:t>
            </w:r>
            <w:r w:rsidR="00220C56">
              <w:rPr>
                <w:sz w:val="20"/>
              </w:rPr>
              <w:t xml:space="preserve">Alnwick Harriers, Alnwick Dolphins, </w:t>
            </w:r>
            <w:r>
              <w:rPr>
                <w:sz w:val="20"/>
              </w:rPr>
              <w:t xml:space="preserve">Alnwick RFC and further afield The Falcons RFC). </w:t>
            </w:r>
            <w:r w:rsidR="00220C56">
              <w:rPr>
                <w:sz w:val="20"/>
              </w:rPr>
              <w:t xml:space="preserve">Impact – </w:t>
            </w:r>
          </w:p>
          <w:p w14:paraId="496E9A8F" w14:textId="7ED85DEC" w:rsidR="0019390B" w:rsidRDefault="0019390B">
            <w:pPr>
              <w:pStyle w:val="TableParagraph"/>
              <w:rPr>
                <w:sz w:val="20"/>
              </w:rPr>
            </w:pPr>
            <w:r>
              <w:rPr>
                <w:sz w:val="20"/>
              </w:rPr>
              <w:t>Many of our pupils are members of these clubs out of school</w:t>
            </w:r>
            <w:r w:rsidR="00220C56">
              <w:rPr>
                <w:sz w:val="20"/>
              </w:rPr>
              <w:t xml:space="preserve"> with a much higher level of out of school provision</w:t>
            </w:r>
            <w:r>
              <w:rPr>
                <w:sz w:val="20"/>
              </w:rPr>
              <w:t>.</w:t>
            </w:r>
          </w:p>
        </w:tc>
      </w:tr>
      <w:tr w:rsidR="00746BED" w14:paraId="4B846FAC" w14:textId="77777777" w:rsidTr="009C162C">
        <w:trPr>
          <w:trHeight w:val="3175"/>
        </w:trPr>
        <w:tc>
          <w:tcPr>
            <w:tcW w:w="1779" w:type="dxa"/>
          </w:tcPr>
          <w:p w14:paraId="4302486F" w14:textId="0540D722" w:rsidR="00746BED" w:rsidRDefault="00BF0328">
            <w:pPr>
              <w:pStyle w:val="TableParagraph"/>
              <w:spacing w:line="244" w:lineRule="exact"/>
              <w:rPr>
                <w:b/>
                <w:sz w:val="20"/>
              </w:rPr>
            </w:pPr>
            <w:r>
              <w:rPr>
                <w:b/>
                <w:sz w:val="20"/>
              </w:rPr>
              <w:t>£</w:t>
            </w:r>
            <w:r w:rsidR="00220C56">
              <w:rPr>
                <w:b/>
                <w:sz w:val="20"/>
              </w:rPr>
              <w:t>3500</w:t>
            </w:r>
          </w:p>
          <w:p w14:paraId="49A1A36A" w14:textId="77777777" w:rsidR="00746BED" w:rsidRDefault="00BF0328">
            <w:pPr>
              <w:pStyle w:val="TableParagraph"/>
              <w:ind w:right="148"/>
              <w:rPr>
                <w:sz w:val="20"/>
              </w:rPr>
            </w:pPr>
            <w:r>
              <w:rPr>
                <w:sz w:val="20"/>
              </w:rPr>
              <w:t>(</w:t>
            </w:r>
            <w:r w:rsidR="009C4BB8">
              <w:rPr>
                <w:sz w:val="20"/>
              </w:rPr>
              <w:t xml:space="preserve">transport costs and </w:t>
            </w:r>
            <w:r>
              <w:rPr>
                <w:sz w:val="20"/>
              </w:rPr>
              <w:t>appropriate additional teacher release time is provided where necessary)</w:t>
            </w:r>
          </w:p>
        </w:tc>
        <w:tc>
          <w:tcPr>
            <w:tcW w:w="2551" w:type="dxa"/>
          </w:tcPr>
          <w:p w14:paraId="5906F239" w14:textId="77777777" w:rsidR="00746BED" w:rsidRDefault="00BF0328">
            <w:pPr>
              <w:pStyle w:val="TableParagraph"/>
              <w:ind w:left="105" w:right="269"/>
              <w:rPr>
                <w:sz w:val="20"/>
              </w:rPr>
            </w:pPr>
            <w:r>
              <w:rPr>
                <w:sz w:val="20"/>
              </w:rPr>
              <w:t xml:space="preserve">Membership of the </w:t>
            </w:r>
            <w:r w:rsidR="00E10A7E">
              <w:rPr>
                <w:sz w:val="20"/>
              </w:rPr>
              <w:t>Alnwick and Berwick</w:t>
            </w:r>
            <w:r>
              <w:rPr>
                <w:sz w:val="20"/>
              </w:rPr>
              <w:t xml:space="preserve"> School Sports Partnership</w:t>
            </w:r>
            <w:r w:rsidR="00D07118">
              <w:rPr>
                <w:sz w:val="20"/>
              </w:rPr>
              <w:t xml:space="preserve"> and School Games North Northumberland partnership.</w:t>
            </w:r>
          </w:p>
        </w:tc>
        <w:tc>
          <w:tcPr>
            <w:tcW w:w="4962" w:type="dxa"/>
          </w:tcPr>
          <w:p w14:paraId="7A8750F1" w14:textId="77777777" w:rsidR="00746BED" w:rsidRDefault="00E962E9">
            <w:pPr>
              <w:pStyle w:val="TableParagraph"/>
              <w:ind w:right="267"/>
              <w:rPr>
                <w:sz w:val="20"/>
              </w:rPr>
            </w:pPr>
            <w:r>
              <w:rPr>
                <w:sz w:val="20"/>
              </w:rPr>
              <w:t>To participate in</w:t>
            </w:r>
            <w:r w:rsidR="00BF0328">
              <w:rPr>
                <w:sz w:val="20"/>
              </w:rPr>
              <w:t xml:space="preserve"> inter</w:t>
            </w:r>
            <w:r>
              <w:rPr>
                <w:sz w:val="20"/>
              </w:rPr>
              <w:t xml:space="preserve"> (level 2)</w:t>
            </w:r>
            <w:r w:rsidR="00BF0328">
              <w:rPr>
                <w:sz w:val="20"/>
              </w:rPr>
              <w:t xml:space="preserve"> school festivals and competitions. To have support from a PE specialist to help highlight areas of development needed for teachers and to provide tailored CPD for them.</w:t>
            </w:r>
          </w:p>
          <w:p w14:paraId="34391E65" w14:textId="77777777" w:rsidR="00BF0328" w:rsidRDefault="00BF0328">
            <w:pPr>
              <w:pStyle w:val="TableParagraph"/>
              <w:ind w:right="267"/>
              <w:rPr>
                <w:sz w:val="20"/>
              </w:rPr>
            </w:pPr>
          </w:p>
          <w:p w14:paraId="0E4FD173" w14:textId="77777777" w:rsidR="00BF0328" w:rsidRDefault="00BF0328">
            <w:pPr>
              <w:pStyle w:val="TableParagraph"/>
              <w:ind w:right="267"/>
              <w:rPr>
                <w:sz w:val="20"/>
              </w:rPr>
            </w:pPr>
            <w:r>
              <w:rPr>
                <w:sz w:val="20"/>
              </w:rPr>
              <w:t>Working closely with other schools in the Alnwick Partnership we have been able to participate in additional competitions and work closely with other schools to provide and share support and ideas to provide all local children with the best opportunities we can.</w:t>
            </w:r>
          </w:p>
          <w:p w14:paraId="2722EA91" w14:textId="77777777" w:rsidR="00746BED" w:rsidRDefault="00746BED">
            <w:pPr>
              <w:pStyle w:val="TableParagraph"/>
              <w:ind w:right="2510"/>
              <w:rPr>
                <w:sz w:val="20"/>
              </w:rPr>
            </w:pPr>
          </w:p>
        </w:tc>
        <w:tc>
          <w:tcPr>
            <w:tcW w:w="6188" w:type="dxa"/>
          </w:tcPr>
          <w:p w14:paraId="018D8297" w14:textId="77777777" w:rsidR="00746BED" w:rsidRDefault="00BF0328">
            <w:pPr>
              <w:pStyle w:val="TableParagraph"/>
              <w:rPr>
                <w:sz w:val="20"/>
              </w:rPr>
            </w:pPr>
            <w:r>
              <w:rPr>
                <w:sz w:val="20"/>
              </w:rPr>
              <w:t>Children are participating in festivals and competitions with different schools.</w:t>
            </w:r>
          </w:p>
          <w:p w14:paraId="2CD77A07" w14:textId="77777777" w:rsidR="00746BED" w:rsidRDefault="00BF0328">
            <w:pPr>
              <w:pStyle w:val="TableParagraph"/>
              <w:ind w:right="127"/>
              <w:rPr>
                <w:sz w:val="20"/>
              </w:rPr>
            </w:pPr>
            <w:r>
              <w:rPr>
                <w:sz w:val="20"/>
              </w:rPr>
              <w:t>Positivity from all staff regarding support and feedback on their lessons after observations from PE specialists and PE coordinator. Increased</w:t>
            </w:r>
            <w:r>
              <w:rPr>
                <w:spacing w:val="-28"/>
                <w:sz w:val="20"/>
              </w:rPr>
              <w:t xml:space="preserve"> </w:t>
            </w:r>
            <w:r>
              <w:rPr>
                <w:sz w:val="20"/>
              </w:rPr>
              <w:t>staff confidence in the delivery of PE lessons.  Improved quality of PE teaching.</w:t>
            </w:r>
          </w:p>
          <w:p w14:paraId="61712799" w14:textId="1C28C2A3" w:rsidR="00746BED" w:rsidRDefault="00E10A7E" w:rsidP="009C4BB8">
            <w:pPr>
              <w:pStyle w:val="TableParagraph"/>
              <w:rPr>
                <w:sz w:val="20"/>
              </w:rPr>
            </w:pPr>
            <w:r>
              <w:rPr>
                <w:sz w:val="20"/>
              </w:rPr>
              <w:t xml:space="preserve">Girls Kwik Cricket team won local competition and got </w:t>
            </w:r>
            <w:r w:rsidR="009C4BB8">
              <w:rPr>
                <w:sz w:val="20"/>
              </w:rPr>
              <w:t>through and</w:t>
            </w:r>
            <w:r>
              <w:rPr>
                <w:sz w:val="20"/>
              </w:rPr>
              <w:t xml:space="preserve"> </w:t>
            </w:r>
            <w:r w:rsidR="00220C56">
              <w:rPr>
                <w:sz w:val="20"/>
              </w:rPr>
              <w:t xml:space="preserve">were invited to </w:t>
            </w:r>
            <w:r>
              <w:rPr>
                <w:sz w:val="20"/>
              </w:rPr>
              <w:t>the regional final</w:t>
            </w:r>
            <w:r w:rsidR="00220C56">
              <w:rPr>
                <w:sz w:val="20"/>
              </w:rPr>
              <w:t xml:space="preserve"> for a second year running.</w:t>
            </w:r>
            <w:r w:rsidR="009C4BB8">
              <w:rPr>
                <w:sz w:val="20"/>
              </w:rPr>
              <w:t xml:space="preserve"> </w:t>
            </w:r>
          </w:p>
          <w:p w14:paraId="4D0901BE" w14:textId="42F50135" w:rsidR="009C4BB8" w:rsidRDefault="009C4BB8" w:rsidP="009C4BB8">
            <w:pPr>
              <w:pStyle w:val="TableParagraph"/>
              <w:rPr>
                <w:sz w:val="20"/>
              </w:rPr>
            </w:pPr>
            <w:r>
              <w:rPr>
                <w:sz w:val="20"/>
              </w:rPr>
              <w:t xml:space="preserve">Girls Football team </w:t>
            </w:r>
            <w:r w:rsidR="00A35205">
              <w:rPr>
                <w:sz w:val="20"/>
              </w:rPr>
              <w:t>goes from strength to strength.</w:t>
            </w:r>
          </w:p>
          <w:p w14:paraId="6D94C06B" w14:textId="4C3C343B" w:rsidR="009C4BB8" w:rsidRDefault="009C4BB8" w:rsidP="005567D0">
            <w:pPr>
              <w:pStyle w:val="TableParagraph"/>
              <w:rPr>
                <w:sz w:val="20"/>
              </w:rPr>
            </w:pPr>
            <w:r>
              <w:rPr>
                <w:sz w:val="20"/>
              </w:rPr>
              <w:t>Team placed 3</w:t>
            </w:r>
            <w:r w:rsidRPr="009C4BB8">
              <w:rPr>
                <w:sz w:val="20"/>
                <w:vertAlign w:val="superscript"/>
              </w:rPr>
              <w:t>rd</w:t>
            </w:r>
            <w:r>
              <w:rPr>
                <w:sz w:val="20"/>
              </w:rPr>
              <w:t xml:space="preserve"> at Athletics Festival.</w:t>
            </w:r>
            <w:r w:rsidR="005567D0">
              <w:rPr>
                <w:sz w:val="20"/>
              </w:rPr>
              <w:t xml:space="preserve"> 1 child through to County Athletics Finals. Higher uptake of children participating in athletics out of school (Alnwick Harriers)</w:t>
            </w:r>
          </w:p>
          <w:p w14:paraId="5F15344E" w14:textId="202939F2" w:rsidR="00BF0328" w:rsidRDefault="009C4BB8" w:rsidP="008F23CD">
            <w:pPr>
              <w:pStyle w:val="TableParagraph"/>
              <w:rPr>
                <w:sz w:val="20"/>
              </w:rPr>
            </w:pPr>
            <w:r>
              <w:rPr>
                <w:sz w:val="20"/>
              </w:rPr>
              <w:t>Team place 3</w:t>
            </w:r>
            <w:r w:rsidRPr="009C4BB8">
              <w:rPr>
                <w:sz w:val="20"/>
                <w:vertAlign w:val="superscript"/>
              </w:rPr>
              <w:t>rd</w:t>
            </w:r>
            <w:r>
              <w:rPr>
                <w:sz w:val="20"/>
              </w:rPr>
              <w:t xml:space="preserve"> at Tag Rugby tournament</w:t>
            </w:r>
            <w:r w:rsidR="00220C56">
              <w:rPr>
                <w:sz w:val="20"/>
              </w:rPr>
              <w:t xml:space="preserve"> at ARC and 1</w:t>
            </w:r>
            <w:r w:rsidR="00220C56" w:rsidRPr="00220C56">
              <w:rPr>
                <w:sz w:val="20"/>
                <w:vertAlign w:val="superscript"/>
              </w:rPr>
              <w:t>st</w:t>
            </w:r>
            <w:r w:rsidR="00220C56">
              <w:rPr>
                <w:sz w:val="20"/>
              </w:rPr>
              <w:t xml:space="preserve"> at Kingston Park</w:t>
            </w:r>
            <w:r w:rsidR="005567D0">
              <w:rPr>
                <w:sz w:val="20"/>
              </w:rPr>
              <w:t>.</w:t>
            </w:r>
          </w:p>
        </w:tc>
      </w:tr>
      <w:tr w:rsidR="00746BED" w14:paraId="7F431530" w14:textId="77777777" w:rsidTr="009C162C">
        <w:trPr>
          <w:trHeight w:val="1708"/>
        </w:trPr>
        <w:tc>
          <w:tcPr>
            <w:tcW w:w="1779" w:type="dxa"/>
            <w:shd w:val="clear" w:color="auto" w:fill="D9D9D9" w:themeFill="background1" w:themeFillShade="D9"/>
          </w:tcPr>
          <w:p w14:paraId="32BD036F" w14:textId="77777777" w:rsidR="00746BED" w:rsidRDefault="00BF0328">
            <w:pPr>
              <w:pStyle w:val="TableParagraph"/>
              <w:spacing w:line="243" w:lineRule="exact"/>
              <w:rPr>
                <w:b/>
                <w:sz w:val="20"/>
              </w:rPr>
            </w:pPr>
            <w:r>
              <w:rPr>
                <w:b/>
                <w:sz w:val="20"/>
              </w:rPr>
              <w:t>£</w:t>
            </w:r>
            <w:r w:rsidR="009C4BB8">
              <w:rPr>
                <w:b/>
                <w:sz w:val="20"/>
              </w:rPr>
              <w:t>600</w:t>
            </w:r>
          </w:p>
        </w:tc>
        <w:tc>
          <w:tcPr>
            <w:tcW w:w="2551" w:type="dxa"/>
            <w:shd w:val="clear" w:color="auto" w:fill="D9D9D9" w:themeFill="background1" w:themeFillShade="D9"/>
          </w:tcPr>
          <w:p w14:paraId="18398D06" w14:textId="77777777" w:rsidR="00746BED" w:rsidRDefault="00BF0328">
            <w:pPr>
              <w:pStyle w:val="TableParagraph"/>
              <w:ind w:left="105" w:right="5"/>
              <w:rPr>
                <w:sz w:val="20"/>
              </w:rPr>
            </w:pPr>
            <w:r>
              <w:rPr>
                <w:sz w:val="20"/>
              </w:rPr>
              <w:t xml:space="preserve">Provision of a </w:t>
            </w:r>
            <w:r w:rsidR="009C4BB8">
              <w:rPr>
                <w:sz w:val="20"/>
              </w:rPr>
              <w:t>monthly Family fun and fitness session</w:t>
            </w:r>
          </w:p>
        </w:tc>
        <w:tc>
          <w:tcPr>
            <w:tcW w:w="4962" w:type="dxa"/>
            <w:shd w:val="clear" w:color="auto" w:fill="D9D9D9" w:themeFill="background1" w:themeFillShade="D9"/>
          </w:tcPr>
          <w:p w14:paraId="72E3CE88" w14:textId="77777777" w:rsidR="00746BED" w:rsidRDefault="009C4BB8">
            <w:pPr>
              <w:pStyle w:val="TableParagraph"/>
              <w:ind w:right="87"/>
              <w:rPr>
                <w:sz w:val="20"/>
              </w:rPr>
            </w:pPr>
            <w:r>
              <w:rPr>
                <w:sz w:val="20"/>
              </w:rPr>
              <w:t>To improve family fitness and to encourage families to enjoy keeping fit together.</w:t>
            </w:r>
          </w:p>
          <w:p w14:paraId="28772FD1" w14:textId="787393F5" w:rsidR="009C4BB8" w:rsidRDefault="009C4BB8">
            <w:pPr>
              <w:pStyle w:val="TableParagraph"/>
              <w:ind w:right="87"/>
              <w:rPr>
                <w:sz w:val="20"/>
              </w:rPr>
            </w:pPr>
            <w:r>
              <w:rPr>
                <w:sz w:val="20"/>
              </w:rPr>
              <w:t xml:space="preserve">Participation in </w:t>
            </w:r>
            <w:proofErr w:type="spellStart"/>
            <w:r>
              <w:rPr>
                <w:sz w:val="20"/>
              </w:rPr>
              <w:t>Sustrans</w:t>
            </w:r>
            <w:proofErr w:type="spellEnd"/>
            <w:r>
              <w:rPr>
                <w:sz w:val="20"/>
              </w:rPr>
              <w:t xml:space="preserve"> Big Pedal</w:t>
            </w:r>
            <w:r w:rsidR="00D63844">
              <w:rPr>
                <w:sz w:val="20"/>
              </w:rPr>
              <w:t xml:space="preserve"> – 2</w:t>
            </w:r>
            <w:r w:rsidR="00D63844" w:rsidRPr="00D63844">
              <w:rPr>
                <w:sz w:val="20"/>
                <w:vertAlign w:val="superscript"/>
              </w:rPr>
              <w:t>ND</w:t>
            </w:r>
            <w:r w:rsidR="00D63844">
              <w:rPr>
                <w:sz w:val="20"/>
              </w:rPr>
              <w:t xml:space="preserve"> YEAR RUNNING and were 12</w:t>
            </w:r>
            <w:r w:rsidR="00D63844" w:rsidRPr="00D63844">
              <w:rPr>
                <w:sz w:val="20"/>
                <w:vertAlign w:val="superscript"/>
              </w:rPr>
              <w:t>th</w:t>
            </w:r>
            <w:r w:rsidR="00D63844">
              <w:rPr>
                <w:sz w:val="20"/>
              </w:rPr>
              <w:t xml:space="preserve"> placed for participation in the country.</w:t>
            </w:r>
          </w:p>
          <w:p w14:paraId="7F723ADD" w14:textId="3CAC9D71" w:rsidR="009C4BB8" w:rsidRDefault="009C4BB8">
            <w:pPr>
              <w:pStyle w:val="TableParagraph"/>
              <w:ind w:right="87"/>
              <w:rPr>
                <w:sz w:val="20"/>
              </w:rPr>
            </w:pPr>
            <w:r>
              <w:rPr>
                <w:sz w:val="20"/>
              </w:rPr>
              <w:t>Participation in Walk to School Week</w:t>
            </w:r>
            <w:r w:rsidR="00D63844">
              <w:rPr>
                <w:sz w:val="20"/>
              </w:rPr>
              <w:t xml:space="preserve"> – NCC asked to make a feature using us as examples of Good Practice.</w:t>
            </w:r>
          </w:p>
          <w:p w14:paraId="5C493D99" w14:textId="77777777" w:rsidR="009C4BB8" w:rsidRDefault="009C4BB8">
            <w:pPr>
              <w:pStyle w:val="TableParagraph"/>
              <w:ind w:right="87"/>
              <w:rPr>
                <w:sz w:val="20"/>
              </w:rPr>
            </w:pPr>
            <w:r>
              <w:rPr>
                <w:sz w:val="20"/>
              </w:rPr>
              <w:t xml:space="preserve">Forest </w:t>
            </w:r>
            <w:r w:rsidR="005567D0">
              <w:rPr>
                <w:sz w:val="20"/>
              </w:rPr>
              <w:t>School sessions (</w:t>
            </w:r>
            <w:r>
              <w:rPr>
                <w:sz w:val="20"/>
              </w:rPr>
              <w:t>including den-building using a Nature Trust Grant).</w:t>
            </w:r>
          </w:p>
          <w:p w14:paraId="00CD069B" w14:textId="77777777" w:rsidR="009C4BB8" w:rsidRDefault="009C4BB8">
            <w:pPr>
              <w:pStyle w:val="TableParagraph"/>
              <w:ind w:right="87"/>
              <w:rPr>
                <w:sz w:val="20"/>
              </w:rPr>
            </w:pPr>
            <w:r>
              <w:rPr>
                <w:sz w:val="20"/>
              </w:rPr>
              <w:t xml:space="preserve">Yoga </w:t>
            </w:r>
          </w:p>
        </w:tc>
        <w:tc>
          <w:tcPr>
            <w:tcW w:w="6188" w:type="dxa"/>
            <w:shd w:val="clear" w:color="auto" w:fill="D9D9D9" w:themeFill="background1" w:themeFillShade="D9"/>
          </w:tcPr>
          <w:p w14:paraId="54830AA0" w14:textId="47850A11" w:rsidR="00746BED" w:rsidRDefault="009C4BB8">
            <w:pPr>
              <w:pStyle w:val="TableParagraph"/>
              <w:ind w:right="204"/>
              <w:rPr>
                <w:sz w:val="20"/>
              </w:rPr>
            </w:pPr>
            <w:r>
              <w:rPr>
                <w:sz w:val="20"/>
              </w:rPr>
              <w:t xml:space="preserve">Achieved </w:t>
            </w:r>
            <w:proofErr w:type="spellStart"/>
            <w:r>
              <w:rPr>
                <w:sz w:val="20"/>
              </w:rPr>
              <w:t>Modestars</w:t>
            </w:r>
            <w:proofErr w:type="spellEnd"/>
            <w:r>
              <w:rPr>
                <w:sz w:val="20"/>
              </w:rPr>
              <w:t xml:space="preserve"> Bronze Award</w:t>
            </w:r>
            <w:r w:rsidR="00A35205">
              <w:rPr>
                <w:sz w:val="20"/>
              </w:rPr>
              <w:t xml:space="preserve">. </w:t>
            </w:r>
            <w:r w:rsidR="00D63844">
              <w:rPr>
                <w:sz w:val="20"/>
              </w:rPr>
              <w:t>This has just been re-accredited this year.</w:t>
            </w:r>
          </w:p>
          <w:p w14:paraId="423B7D4F" w14:textId="68516F67" w:rsidR="009C4BB8" w:rsidRDefault="009C4BB8">
            <w:pPr>
              <w:pStyle w:val="TableParagraph"/>
              <w:ind w:right="204"/>
              <w:rPr>
                <w:sz w:val="20"/>
              </w:rPr>
            </w:pPr>
            <w:r>
              <w:rPr>
                <w:sz w:val="20"/>
              </w:rPr>
              <w:t>Attendance was very mixed. High level of involvement in cycling and walking initiatives – continue those.</w:t>
            </w:r>
            <w:r w:rsidR="00220C56">
              <w:rPr>
                <w:sz w:val="20"/>
              </w:rPr>
              <w:t xml:space="preserve"> With installation of Daily Mile track look to have staff and parent involvement in running sessions.</w:t>
            </w:r>
          </w:p>
        </w:tc>
      </w:tr>
      <w:tr w:rsidR="00746BED" w14:paraId="6B285D8A" w14:textId="77777777" w:rsidTr="009C162C">
        <w:trPr>
          <w:trHeight w:val="1955"/>
        </w:trPr>
        <w:tc>
          <w:tcPr>
            <w:tcW w:w="1779" w:type="dxa"/>
          </w:tcPr>
          <w:p w14:paraId="4B90DC4E" w14:textId="522BA538" w:rsidR="00746BED" w:rsidRDefault="00BF0328">
            <w:pPr>
              <w:pStyle w:val="TableParagraph"/>
              <w:spacing w:before="1"/>
              <w:rPr>
                <w:b/>
                <w:sz w:val="20"/>
              </w:rPr>
            </w:pPr>
            <w:r>
              <w:rPr>
                <w:b/>
                <w:sz w:val="20"/>
              </w:rPr>
              <w:lastRenderedPageBreak/>
              <w:t>£</w:t>
            </w:r>
            <w:r w:rsidR="00220C56">
              <w:rPr>
                <w:b/>
                <w:sz w:val="20"/>
              </w:rPr>
              <w:t>3000</w:t>
            </w:r>
          </w:p>
          <w:p w14:paraId="1ACE30D3" w14:textId="77777777" w:rsidR="009C4BB8" w:rsidRDefault="005567D0">
            <w:pPr>
              <w:pStyle w:val="TableParagraph"/>
              <w:spacing w:before="1"/>
              <w:rPr>
                <w:sz w:val="20"/>
              </w:rPr>
            </w:pPr>
            <w:r>
              <w:rPr>
                <w:sz w:val="20"/>
              </w:rPr>
              <w:t>(</w:t>
            </w:r>
            <w:r w:rsidR="009C4BB8" w:rsidRPr="009C4BB8">
              <w:rPr>
                <w:sz w:val="20"/>
              </w:rPr>
              <w:t>teacher led after school activity</w:t>
            </w:r>
            <w:r w:rsidR="00D63844">
              <w:rPr>
                <w:sz w:val="20"/>
              </w:rPr>
              <w:t xml:space="preserve"> and lunch time sessions</w:t>
            </w:r>
            <w:r w:rsidR="009C4BB8" w:rsidRPr="009C4BB8">
              <w:rPr>
                <w:sz w:val="20"/>
              </w:rPr>
              <w:t>)</w:t>
            </w:r>
          </w:p>
          <w:p w14:paraId="0F607E92" w14:textId="5B8C3753" w:rsidR="008456CA" w:rsidRPr="009C4BB8" w:rsidRDefault="008456CA">
            <w:pPr>
              <w:pStyle w:val="TableParagraph"/>
              <w:spacing w:before="1"/>
              <w:rPr>
                <w:sz w:val="20"/>
              </w:rPr>
            </w:pPr>
            <w:r w:rsidRPr="008456CA">
              <w:rPr>
                <w:b/>
                <w:bCs/>
                <w:sz w:val="20"/>
              </w:rPr>
              <w:t>£95</w:t>
            </w:r>
            <w:r>
              <w:rPr>
                <w:sz w:val="20"/>
              </w:rPr>
              <w:t xml:space="preserve"> – cost of participation medals for tournaments</w:t>
            </w:r>
          </w:p>
        </w:tc>
        <w:tc>
          <w:tcPr>
            <w:tcW w:w="2551" w:type="dxa"/>
          </w:tcPr>
          <w:p w14:paraId="03E45F8A" w14:textId="2D336164" w:rsidR="00746BED" w:rsidRDefault="00BF0328">
            <w:pPr>
              <w:pStyle w:val="TableParagraph"/>
              <w:spacing w:before="1"/>
              <w:ind w:left="105"/>
              <w:rPr>
                <w:sz w:val="20"/>
              </w:rPr>
            </w:pPr>
            <w:r>
              <w:rPr>
                <w:sz w:val="20"/>
              </w:rPr>
              <w:t>Provision of</w:t>
            </w:r>
            <w:r w:rsidR="00E10A7E">
              <w:rPr>
                <w:sz w:val="20"/>
              </w:rPr>
              <w:t xml:space="preserve"> </w:t>
            </w:r>
            <w:r w:rsidR="005567D0">
              <w:rPr>
                <w:sz w:val="20"/>
              </w:rPr>
              <w:t>girls’</w:t>
            </w:r>
            <w:r w:rsidR="00E10A7E">
              <w:rPr>
                <w:sz w:val="20"/>
              </w:rPr>
              <w:t xml:space="preserve"> </w:t>
            </w:r>
            <w:r>
              <w:rPr>
                <w:sz w:val="20"/>
              </w:rPr>
              <w:t>football coaching</w:t>
            </w:r>
            <w:r w:rsidR="00D63844">
              <w:rPr>
                <w:sz w:val="20"/>
              </w:rPr>
              <w:t xml:space="preserve"> and development of mixed team skills to enable players to reach the highest standard and level of fitness they can</w:t>
            </w:r>
            <w:r w:rsidR="00E10A7E">
              <w:rPr>
                <w:sz w:val="20"/>
              </w:rPr>
              <w:t xml:space="preserve"> </w:t>
            </w:r>
          </w:p>
        </w:tc>
        <w:tc>
          <w:tcPr>
            <w:tcW w:w="4962" w:type="dxa"/>
          </w:tcPr>
          <w:p w14:paraId="6B31E2F5" w14:textId="77777777" w:rsidR="00746BED" w:rsidRDefault="00BF0328" w:rsidP="009C4BB8">
            <w:pPr>
              <w:pStyle w:val="TableParagraph"/>
              <w:spacing w:before="1"/>
              <w:ind w:right="181"/>
              <w:jc w:val="both"/>
              <w:rPr>
                <w:sz w:val="20"/>
              </w:rPr>
            </w:pPr>
            <w:r>
              <w:rPr>
                <w:sz w:val="20"/>
              </w:rPr>
              <w:t>We recognise football promotes a sense of well-being; it encourages children to be active and health</w:t>
            </w:r>
            <w:r w:rsidR="00E962E9">
              <w:rPr>
                <w:sz w:val="20"/>
              </w:rPr>
              <w:t>y</w:t>
            </w:r>
            <w:r>
              <w:rPr>
                <w:sz w:val="20"/>
              </w:rPr>
              <w:t xml:space="preserve"> and develop gross motor skills. It allows children to take on</w:t>
            </w:r>
            <w:r>
              <w:rPr>
                <w:spacing w:val="-18"/>
                <w:sz w:val="20"/>
              </w:rPr>
              <w:t xml:space="preserve"> </w:t>
            </w:r>
            <w:r>
              <w:rPr>
                <w:sz w:val="20"/>
              </w:rPr>
              <w:t>leadership opportunities and develop social</w:t>
            </w:r>
            <w:r>
              <w:rPr>
                <w:spacing w:val="-4"/>
                <w:sz w:val="20"/>
              </w:rPr>
              <w:t xml:space="preserve"> </w:t>
            </w:r>
            <w:r>
              <w:rPr>
                <w:sz w:val="20"/>
              </w:rPr>
              <w:t>skills.</w:t>
            </w:r>
          </w:p>
          <w:p w14:paraId="73DCC930" w14:textId="544FA344" w:rsidR="009C4BB8" w:rsidRDefault="009C4BB8" w:rsidP="009C4BB8">
            <w:pPr>
              <w:pStyle w:val="TableParagraph"/>
              <w:spacing w:before="1"/>
              <w:ind w:right="181"/>
              <w:jc w:val="both"/>
              <w:rPr>
                <w:sz w:val="20"/>
              </w:rPr>
            </w:pPr>
            <w:r>
              <w:rPr>
                <w:sz w:val="20"/>
              </w:rPr>
              <w:t>With the creation of an Under 11 mixed team we found the girls to be lacking in confidence and experience as traditionally girls have not participated in this sport out</w:t>
            </w:r>
            <w:r w:rsidR="00E962E9">
              <w:rPr>
                <w:sz w:val="20"/>
              </w:rPr>
              <w:t xml:space="preserve"> </w:t>
            </w:r>
            <w:r w:rsidR="00935471">
              <w:rPr>
                <w:sz w:val="20"/>
              </w:rPr>
              <w:t>of school</w:t>
            </w:r>
            <w:r>
              <w:rPr>
                <w:sz w:val="20"/>
              </w:rPr>
              <w:t xml:space="preserve"> or at breaktimes and have only participated in our PE lessons. Need was identified to have a specialist </w:t>
            </w:r>
            <w:r w:rsidR="00220C56">
              <w:rPr>
                <w:sz w:val="20"/>
              </w:rPr>
              <w:t>lunchtime club (s)</w:t>
            </w:r>
            <w:r w:rsidR="005567D0">
              <w:rPr>
                <w:sz w:val="20"/>
              </w:rPr>
              <w:t xml:space="preserve"> which ran weekly throughout the season.</w:t>
            </w:r>
            <w:r w:rsidR="00220C56">
              <w:rPr>
                <w:sz w:val="20"/>
              </w:rPr>
              <w:t xml:space="preserve"> The girls now have massively increased confidence and skill </w:t>
            </w:r>
            <w:r w:rsidR="00D63844">
              <w:rPr>
                <w:sz w:val="20"/>
              </w:rPr>
              <w:t>and happily have training sessions with the mixed team. Pupils often co-ordinate the training plan themselves.</w:t>
            </w:r>
          </w:p>
        </w:tc>
        <w:tc>
          <w:tcPr>
            <w:tcW w:w="6188" w:type="dxa"/>
          </w:tcPr>
          <w:p w14:paraId="781F1DC3" w14:textId="21481897" w:rsidR="00746BED" w:rsidRPr="008F23CD" w:rsidRDefault="00BF0328">
            <w:pPr>
              <w:pStyle w:val="TableParagraph"/>
              <w:spacing w:before="1"/>
              <w:ind w:right="205"/>
              <w:rPr>
                <w:sz w:val="18"/>
                <w:szCs w:val="18"/>
              </w:rPr>
            </w:pPr>
            <w:r w:rsidRPr="008F23CD">
              <w:rPr>
                <w:sz w:val="18"/>
                <w:szCs w:val="18"/>
              </w:rPr>
              <w:t xml:space="preserve">We have </w:t>
            </w:r>
            <w:r w:rsidR="00220C56">
              <w:rPr>
                <w:sz w:val="18"/>
                <w:szCs w:val="18"/>
              </w:rPr>
              <w:t xml:space="preserve">continued to have </w:t>
            </w:r>
            <w:r w:rsidRPr="008F23CD">
              <w:rPr>
                <w:sz w:val="18"/>
                <w:szCs w:val="18"/>
              </w:rPr>
              <w:t>a strong uptake in this club; it has been popular with all ages of children. We see the children developing necessary skills that they can apply to other sports. We are seeing that children are showing respect and co-operation for other as they develop their team working skills.</w:t>
            </w:r>
          </w:p>
          <w:p w14:paraId="5CC5AE42" w14:textId="75FF193D" w:rsidR="00746BED" w:rsidRPr="008F23CD" w:rsidRDefault="009C4BB8" w:rsidP="009C4BB8">
            <w:pPr>
              <w:pStyle w:val="TableParagraph"/>
              <w:spacing w:line="225" w:lineRule="exact"/>
              <w:ind w:left="0"/>
              <w:rPr>
                <w:sz w:val="18"/>
                <w:szCs w:val="18"/>
              </w:rPr>
            </w:pPr>
            <w:r w:rsidRPr="008F23CD">
              <w:rPr>
                <w:sz w:val="18"/>
                <w:szCs w:val="18"/>
              </w:rPr>
              <w:t>Many of the girls have gone on to join the school ENSFA Under 11 team</w:t>
            </w:r>
            <w:r w:rsidR="00220C56">
              <w:rPr>
                <w:sz w:val="18"/>
                <w:szCs w:val="18"/>
              </w:rPr>
              <w:t xml:space="preserve"> for a second year running.</w:t>
            </w:r>
          </w:p>
          <w:p w14:paraId="26BB13E3" w14:textId="56782D13" w:rsidR="009C4BB8" w:rsidRPr="008F23CD" w:rsidRDefault="009C4BB8" w:rsidP="009C4BB8">
            <w:pPr>
              <w:pStyle w:val="TableParagraph"/>
              <w:spacing w:line="225" w:lineRule="exact"/>
              <w:ind w:left="0"/>
              <w:rPr>
                <w:sz w:val="18"/>
                <w:szCs w:val="18"/>
              </w:rPr>
            </w:pPr>
            <w:r w:rsidRPr="008F23CD">
              <w:rPr>
                <w:sz w:val="18"/>
                <w:szCs w:val="18"/>
              </w:rPr>
              <w:t>High uptake in the ENSFA</w:t>
            </w:r>
            <w:r w:rsidR="005567D0" w:rsidRPr="008F23CD">
              <w:rPr>
                <w:sz w:val="18"/>
                <w:szCs w:val="18"/>
              </w:rPr>
              <w:t xml:space="preserve"> Girls Schools League (impact</w:t>
            </w:r>
            <w:r w:rsidR="00220C56">
              <w:rPr>
                <w:sz w:val="18"/>
                <w:szCs w:val="18"/>
              </w:rPr>
              <w:t xml:space="preserve"> measured by outcome. Last year did not progress past round one. This year already have passed this stage.</w:t>
            </w:r>
            <w:r w:rsidR="005567D0" w:rsidRPr="008F23CD">
              <w:rPr>
                <w:sz w:val="18"/>
                <w:szCs w:val="18"/>
              </w:rPr>
              <w:t>).</w:t>
            </w:r>
          </w:p>
          <w:p w14:paraId="0DE98F47" w14:textId="0E37575A" w:rsidR="00D63844" w:rsidRDefault="005567D0" w:rsidP="009C4BB8">
            <w:pPr>
              <w:pStyle w:val="TableParagraph"/>
              <w:spacing w:line="225" w:lineRule="exact"/>
              <w:ind w:left="0"/>
              <w:rPr>
                <w:sz w:val="18"/>
                <w:szCs w:val="18"/>
              </w:rPr>
            </w:pPr>
            <w:r w:rsidRPr="008F23CD">
              <w:rPr>
                <w:sz w:val="18"/>
                <w:szCs w:val="18"/>
              </w:rPr>
              <w:t xml:space="preserve">High level of uptake has led to the creation </w:t>
            </w:r>
            <w:r w:rsidR="00D63844">
              <w:rPr>
                <w:sz w:val="18"/>
                <w:szCs w:val="18"/>
              </w:rPr>
              <w:t>(by the HT)</w:t>
            </w:r>
            <w:r w:rsidR="00935471">
              <w:rPr>
                <w:sz w:val="18"/>
                <w:szCs w:val="18"/>
              </w:rPr>
              <w:t xml:space="preserve"> </w:t>
            </w:r>
            <w:r w:rsidRPr="008F23CD">
              <w:rPr>
                <w:sz w:val="18"/>
                <w:szCs w:val="18"/>
              </w:rPr>
              <w:t>of an Alnwick Partnership Girls Friendly league which our school has created and manages.</w:t>
            </w:r>
            <w:r w:rsidR="00D63844">
              <w:rPr>
                <w:sz w:val="18"/>
                <w:szCs w:val="18"/>
              </w:rPr>
              <w:t xml:space="preserve"> </w:t>
            </w:r>
          </w:p>
          <w:p w14:paraId="71F6B33E" w14:textId="2E46CBD8" w:rsidR="005567D0" w:rsidRDefault="00D63844" w:rsidP="009C4BB8">
            <w:pPr>
              <w:pStyle w:val="TableParagraph"/>
              <w:spacing w:line="225" w:lineRule="exact"/>
              <w:ind w:left="0"/>
              <w:rPr>
                <w:sz w:val="18"/>
                <w:szCs w:val="18"/>
              </w:rPr>
            </w:pPr>
            <w:r>
              <w:rPr>
                <w:sz w:val="18"/>
                <w:szCs w:val="18"/>
              </w:rPr>
              <w:t xml:space="preserve">Headteacher, who is now the PE co-ordinator organises and runs a </w:t>
            </w:r>
            <w:r w:rsidR="00935471">
              <w:rPr>
                <w:sz w:val="18"/>
                <w:szCs w:val="18"/>
              </w:rPr>
              <w:t>girl’s</w:t>
            </w:r>
            <w:r>
              <w:rPr>
                <w:sz w:val="18"/>
                <w:szCs w:val="18"/>
              </w:rPr>
              <w:t xml:space="preserve"> football league within the Alnwick Partnership and has organised and ran a football tournament for both the teams in the mixed and </w:t>
            </w:r>
            <w:r w:rsidR="00935471">
              <w:rPr>
                <w:sz w:val="18"/>
                <w:szCs w:val="18"/>
              </w:rPr>
              <w:t>girls’</w:t>
            </w:r>
            <w:r>
              <w:rPr>
                <w:sz w:val="18"/>
                <w:szCs w:val="18"/>
              </w:rPr>
              <w:t xml:space="preserve"> leagues. Participation from 8 other schools.</w:t>
            </w:r>
          </w:p>
          <w:p w14:paraId="4E08C70E" w14:textId="41C93648" w:rsidR="00D63844" w:rsidRDefault="00D63844" w:rsidP="009C4BB8">
            <w:pPr>
              <w:pStyle w:val="TableParagraph"/>
              <w:spacing w:line="225" w:lineRule="exact"/>
              <w:ind w:left="0"/>
              <w:rPr>
                <w:sz w:val="18"/>
                <w:szCs w:val="18"/>
              </w:rPr>
            </w:pPr>
          </w:p>
          <w:p w14:paraId="5F344BF6" w14:textId="1BDBD5A2" w:rsidR="00D63844" w:rsidRDefault="00D63844" w:rsidP="009C4BB8">
            <w:pPr>
              <w:pStyle w:val="TableParagraph"/>
              <w:spacing w:line="225" w:lineRule="exact"/>
              <w:ind w:left="0"/>
              <w:rPr>
                <w:sz w:val="18"/>
                <w:szCs w:val="18"/>
              </w:rPr>
            </w:pPr>
            <w:r>
              <w:rPr>
                <w:sz w:val="18"/>
                <w:szCs w:val="18"/>
              </w:rPr>
              <w:t>School recognised for good practice across the North East and was featured during the Women’s World Cup on local and national TV news as well as extensive press coverage.</w:t>
            </w:r>
          </w:p>
          <w:p w14:paraId="5B9F6212" w14:textId="0C822B8D" w:rsidR="00D63844" w:rsidRDefault="00D63844" w:rsidP="009C4BB8">
            <w:pPr>
              <w:pStyle w:val="TableParagraph"/>
              <w:spacing w:line="225" w:lineRule="exact"/>
              <w:ind w:left="0"/>
              <w:rPr>
                <w:sz w:val="18"/>
                <w:szCs w:val="18"/>
              </w:rPr>
            </w:pPr>
          </w:p>
          <w:p w14:paraId="78CD7FFC" w14:textId="3B1977F9" w:rsidR="00D63844" w:rsidRPr="008F23CD" w:rsidRDefault="00D63844" w:rsidP="009C4BB8">
            <w:pPr>
              <w:pStyle w:val="TableParagraph"/>
              <w:spacing w:line="225" w:lineRule="exact"/>
              <w:ind w:left="0"/>
              <w:rPr>
                <w:sz w:val="18"/>
                <w:szCs w:val="18"/>
              </w:rPr>
            </w:pPr>
            <w:r>
              <w:rPr>
                <w:sz w:val="18"/>
                <w:szCs w:val="18"/>
              </w:rPr>
              <w:t>First year we had pupils attend the County try outs.</w:t>
            </w:r>
          </w:p>
          <w:p w14:paraId="426A069E" w14:textId="77777777" w:rsidR="00D63844" w:rsidRDefault="00D63844" w:rsidP="009C4BB8">
            <w:pPr>
              <w:pStyle w:val="TableParagraph"/>
              <w:spacing w:line="225" w:lineRule="exact"/>
              <w:ind w:left="0"/>
              <w:rPr>
                <w:sz w:val="18"/>
                <w:szCs w:val="18"/>
              </w:rPr>
            </w:pPr>
          </w:p>
          <w:p w14:paraId="2047522D" w14:textId="509EC5D4" w:rsidR="00220C56" w:rsidRDefault="00220C56" w:rsidP="009C4BB8">
            <w:pPr>
              <w:pStyle w:val="TableParagraph"/>
              <w:spacing w:line="225" w:lineRule="exact"/>
              <w:ind w:left="0"/>
              <w:rPr>
                <w:sz w:val="20"/>
              </w:rPr>
            </w:pPr>
          </w:p>
        </w:tc>
      </w:tr>
    </w:tbl>
    <w:p w14:paraId="06996522" w14:textId="77777777" w:rsidR="00746BED" w:rsidRDefault="00746BED">
      <w:pPr>
        <w:spacing w:line="225" w:lineRule="exact"/>
        <w:rPr>
          <w:sz w:val="20"/>
        </w:rPr>
        <w:sectPr w:rsidR="00746BED">
          <w:type w:val="continuous"/>
          <w:pgSz w:w="16840" w:h="11910" w:orient="landscape"/>
          <w:pgMar w:top="760" w:right="440" w:bottom="280" w:left="680" w:header="720" w:footer="720" w:gutter="0"/>
          <w:cols w:space="720"/>
        </w:sectPr>
      </w:pPr>
    </w:p>
    <w:tbl>
      <w:tblPr>
        <w:tblW w:w="0" w:type="auto"/>
        <w:tblInd w:w="127"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1E0" w:firstRow="1" w:lastRow="1" w:firstColumn="1" w:lastColumn="1" w:noHBand="0" w:noVBand="0"/>
      </w:tblPr>
      <w:tblGrid>
        <w:gridCol w:w="1779"/>
        <w:gridCol w:w="2551"/>
        <w:gridCol w:w="4962"/>
        <w:gridCol w:w="6188"/>
      </w:tblGrid>
      <w:tr w:rsidR="00746BED" w14:paraId="34C12A1D" w14:textId="77777777" w:rsidTr="008F23CD">
        <w:trPr>
          <w:trHeight w:val="1466"/>
        </w:trPr>
        <w:tc>
          <w:tcPr>
            <w:tcW w:w="1779" w:type="dxa"/>
            <w:shd w:val="clear" w:color="auto" w:fill="D9D9D9" w:themeFill="background1" w:themeFillShade="D9"/>
          </w:tcPr>
          <w:p w14:paraId="45C96F57" w14:textId="7F6ED5DE" w:rsidR="00746BED" w:rsidRDefault="00BF0328">
            <w:pPr>
              <w:pStyle w:val="TableParagraph"/>
              <w:spacing w:line="242" w:lineRule="exact"/>
              <w:rPr>
                <w:b/>
                <w:sz w:val="20"/>
              </w:rPr>
            </w:pPr>
            <w:r>
              <w:rPr>
                <w:b/>
                <w:sz w:val="20"/>
              </w:rPr>
              <w:lastRenderedPageBreak/>
              <w:t>£</w:t>
            </w:r>
            <w:r w:rsidR="000673D3">
              <w:rPr>
                <w:b/>
                <w:sz w:val="20"/>
              </w:rPr>
              <w:t>55</w:t>
            </w:r>
            <w:r w:rsidR="001904AF">
              <w:rPr>
                <w:b/>
                <w:sz w:val="20"/>
              </w:rPr>
              <w:t>0</w:t>
            </w:r>
          </w:p>
        </w:tc>
        <w:tc>
          <w:tcPr>
            <w:tcW w:w="2551" w:type="dxa"/>
            <w:shd w:val="clear" w:color="auto" w:fill="D9D9D9" w:themeFill="background1" w:themeFillShade="D9"/>
          </w:tcPr>
          <w:p w14:paraId="5BC139F7" w14:textId="568392B8" w:rsidR="00746BED" w:rsidRDefault="00D63844">
            <w:pPr>
              <w:pStyle w:val="TableParagraph"/>
              <w:ind w:left="105" w:right="269"/>
              <w:rPr>
                <w:sz w:val="20"/>
              </w:rPr>
            </w:pPr>
            <w:r>
              <w:rPr>
                <w:sz w:val="20"/>
              </w:rPr>
              <w:t>Renew and refresh of sports equipment, bibs,</w:t>
            </w:r>
            <w:r w:rsidR="005567D0">
              <w:rPr>
                <w:sz w:val="20"/>
              </w:rPr>
              <w:t xml:space="preserve"> footballs, football training equipment, netballs</w:t>
            </w:r>
            <w:r w:rsidR="001904AF">
              <w:rPr>
                <w:sz w:val="20"/>
              </w:rPr>
              <w:t>, athletics equipment, tennis balls</w:t>
            </w:r>
          </w:p>
        </w:tc>
        <w:tc>
          <w:tcPr>
            <w:tcW w:w="4962" w:type="dxa"/>
            <w:shd w:val="clear" w:color="auto" w:fill="D9D9D9" w:themeFill="background1" w:themeFillShade="D9"/>
          </w:tcPr>
          <w:p w14:paraId="1ED99F03" w14:textId="77777777" w:rsidR="00746BED" w:rsidRDefault="001904AF">
            <w:pPr>
              <w:pStyle w:val="TableParagraph"/>
              <w:ind w:right="95"/>
              <w:rPr>
                <w:sz w:val="20"/>
              </w:rPr>
            </w:pPr>
            <w:r>
              <w:rPr>
                <w:sz w:val="20"/>
              </w:rPr>
              <w:t>To enable equipment to be of a good standard and maintained well.</w:t>
            </w:r>
          </w:p>
        </w:tc>
        <w:tc>
          <w:tcPr>
            <w:tcW w:w="6188" w:type="dxa"/>
            <w:shd w:val="clear" w:color="auto" w:fill="D9D9D9" w:themeFill="background1" w:themeFillShade="D9"/>
          </w:tcPr>
          <w:p w14:paraId="1DB5E73F" w14:textId="775A84B7" w:rsidR="00746BED" w:rsidRDefault="001904AF">
            <w:pPr>
              <w:pStyle w:val="TableParagraph"/>
              <w:ind w:right="77"/>
              <w:rPr>
                <w:sz w:val="20"/>
              </w:rPr>
            </w:pPr>
            <w:r>
              <w:rPr>
                <w:sz w:val="20"/>
              </w:rPr>
              <w:t>Level of participation and skill in lessons.</w:t>
            </w:r>
          </w:p>
          <w:p w14:paraId="66A26973" w14:textId="3AC2BCEC" w:rsidR="00D63844" w:rsidRDefault="00D63844">
            <w:pPr>
              <w:pStyle w:val="TableParagraph"/>
              <w:ind w:right="77"/>
              <w:rPr>
                <w:sz w:val="20"/>
              </w:rPr>
            </w:pPr>
            <w:r>
              <w:rPr>
                <w:sz w:val="20"/>
              </w:rPr>
              <w:t>Because equipment is being used frequently</w:t>
            </w:r>
            <w:r w:rsidR="00CF4E16">
              <w:rPr>
                <w:sz w:val="20"/>
              </w:rPr>
              <w:t xml:space="preserve"> it needs replacing more frequently</w:t>
            </w:r>
            <w:r w:rsidR="000673D3">
              <w:rPr>
                <w:sz w:val="20"/>
              </w:rPr>
              <w:t>.</w:t>
            </w:r>
          </w:p>
          <w:p w14:paraId="5BD672DD" w14:textId="76B76BF8" w:rsidR="000673D3" w:rsidRDefault="000673D3">
            <w:pPr>
              <w:pStyle w:val="TableParagraph"/>
              <w:ind w:right="77"/>
              <w:rPr>
                <w:sz w:val="20"/>
              </w:rPr>
            </w:pPr>
            <w:r>
              <w:rPr>
                <w:sz w:val="20"/>
              </w:rPr>
              <w:t xml:space="preserve">HT organised and hosted </w:t>
            </w:r>
            <w:r w:rsidR="008456CA">
              <w:rPr>
                <w:sz w:val="20"/>
              </w:rPr>
              <w:t>mixed netball tournament afternoon – 4 teams participated.</w:t>
            </w:r>
          </w:p>
          <w:p w14:paraId="6675155B" w14:textId="10A0794F" w:rsidR="001904AF" w:rsidRDefault="001904AF">
            <w:pPr>
              <w:pStyle w:val="TableParagraph"/>
              <w:ind w:right="77"/>
              <w:rPr>
                <w:sz w:val="20"/>
              </w:rPr>
            </w:pPr>
          </w:p>
        </w:tc>
      </w:tr>
      <w:tr w:rsidR="00746BED" w14:paraId="578A24AF" w14:textId="77777777" w:rsidTr="008F23CD">
        <w:trPr>
          <w:trHeight w:val="1220"/>
        </w:trPr>
        <w:tc>
          <w:tcPr>
            <w:tcW w:w="1779" w:type="dxa"/>
          </w:tcPr>
          <w:p w14:paraId="71795D25" w14:textId="77777777" w:rsidR="00746BED" w:rsidRDefault="00BF0328">
            <w:pPr>
              <w:pStyle w:val="TableParagraph"/>
              <w:spacing w:line="240" w:lineRule="exact"/>
              <w:rPr>
                <w:b/>
                <w:sz w:val="20"/>
              </w:rPr>
            </w:pPr>
            <w:r>
              <w:rPr>
                <w:b/>
                <w:sz w:val="20"/>
              </w:rPr>
              <w:t>£</w:t>
            </w:r>
            <w:r w:rsidR="001904AF">
              <w:rPr>
                <w:b/>
                <w:sz w:val="20"/>
              </w:rPr>
              <w:t>300</w:t>
            </w:r>
          </w:p>
        </w:tc>
        <w:tc>
          <w:tcPr>
            <w:tcW w:w="2551" w:type="dxa"/>
          </w:tcPr>
          <w:p w14:paraId="57F740A3" w14:textId="77777777" w:rsidR="00746BED" w:rsidRDefault="00BF0328">
            <w:pPr>
              <w:pStyle w:val="TableParagraph"/>
              <w:ind w:left="105" w:right="184"/>
              <w:rPr>
                <w:sz w:val="20"/>
              </w:rPr>
            </w:pPr>
            <w:r>
              <w:rPr>
                <w:sz w:val="20"/>
              </w:rPr>
              <w:t xml:space="preserve">Additional </w:t>
            </w:r>
            <w:r w:rsidR="005567D0">
              <w:rPr>
                <w:sz w:val="20"/>
              </w:rPr>
              <w:t>grounds keeping</w:t>
            </w:r>
          </w:p>
        </w:tc>
        <w:tc>
          <w:tcPr>
            <w:tcW w:w="4962" w:type="dxa"/>
          </w:tcPr>
          <w:p w14:paraId="43779225" w14:textId="77777777" w:rsidR="00746BED" w:rsidRDefault="001904AF">
            <w:pPr>
              <w:pStyle w:val="TableParagraph"/>
              <w:ind w:right="164"/>
              <w:rPr>
                <w:sz w:val="20"/>
              </w:rPr>
            </w:pPr>
            <w:r>
              <w:rPr>
                <w:sz w:val="20"/>
              </w:rPr>
              <w:t xml:space="preserve">To ensure sport continues throughout the year - </w:t>
            </w:r>
            <w:r w:rsidR="005567D0">
              <w:rPr>
                <w:sz w:val="20"/>
              </w:rPr>
              <w:t>Additional cuts</w:t>
            </w:r>
            <w:r>
              <w:rPr>
                <w:sz w:val="20"/>
              </w:rPr>
              <w:t xml:space="preserve">, pitch and lane markings </w:t>
            </w:r>
            <w:r w:rsidR="005567D0">
              <w:rPr>
                <w:sz w:val="20"/>
              </w:rPr>
              <w:t>and maintenance required as school field is used to host competitions throughout the season</w:t>
            </w:r>
          </w:p>
        </w:tc>
        <w:tc>
          <w:tcPr>
            <w:tcW w:w="6188" w:type="dxa"/>
          </w:tcPr>
          <w:p w14:paraId="5D2E629E" w14:textId="213F2EFD" w:rsidR="00746BED" w:rsidRDefault="001904AF">
            <w:pPr>
              <w:pStyle w:val="TableParagraph"/>
              <w:ind w:right="205"/>
              <w:rPr>
                <w:sz w:val="20"/>
              </w:rPr>
            </w:pPr>
            <w:r>
              <w:rPr>
                <w:sz w:val="20"/>
              </w:rPr>
              <w:t>While we wait</w:t>
            </w:r>
            <w:r w:rsidR="00CF4E16">
              <w:rPr>
                <w:sz w:val="20"/>
              </w:rPr>
              <w:t xml:space="preserve">ed </w:t>
            </w:r>
            <w:r>
              <w:rPr>
                <w:sz w:val="20"/>
              </w:rPr>
              <w:t>for our MUGA to be installed this has been imperative. Our school football pitch is one of the best in the area.</w:t>
            </w:r>
          </w:p>
        </w:tc>
      </w:tr>
      <w:tr w:rsidR="00746BED" w14:paraId="08D7CCF3" w14:textId="77777777" w:rsidTr="008F23CD">
        <w:trPr>
          <w:trHeight w:val="1221"/>
        </w:trPr>
        <w:tc>
          <w:tcPr>
            <w:tcW w:w="1779" w:type="dxa"/>
            <w:shd w:val="clear" w:color="auto" w:fill="D9D9D9" w:themeFill="background1" w:themeFillShade="D9"/>
          </w:tcPr>
          <w:p w14:paraId="69AE2CE1" w14:textId="5580254D" w:rsidR="00746BED" w:rsidRDefault="00BF0328">
            <w:pPr>
              <w:pStyle w:val="TableParagraph"/>
              <w:spacing w:line="240" w:lineRule="exact"/>
              <w:rPr>
                <w:b/>
                <w:sz w:val="20"/>
              </w:rPr>
            </w:pPr>
            <w:r>
              <w:rPr>
                <w:b/>
                <w:sz w:val="20"/>
              </w:rPr>
              <w:t>£</w:t>
            </w:r>
            <w:r w:rsidR="001904AF">
              <w:rPr>
                <w:b/>
                <w:sz w:val="20"/>
              </w:rPr>
              <w:t>1000</w:t>
            </w:r>
          </w:p>
          <w:p w14:paraId="3023D21E" w14:textId="694085E3" w:rsidR="008456CA" w:rsidRDefault="008456CA">
            <w:pPr>
              <w:pStyle w:val="TableParagraph"/>
              <w:spacing w:line="240" w:lineRule="exact"/>
              <w:rPr>
                <w:b/>
                <w:sz w:val="20"/>
              </w:rPr>
            </w:pPr>
          </w:p>
          <w:p w14:paraId="6B5D501F" w14:textId="75D79C5C" w:rsidR="008456CA" w:rsidRDefault="008456CA">
            <w:pPr>
              <w:pStyle w:val="TableParagraph"/>
              <w:spacing w:line="240" w:lineRule="exact"/>
              <w:rPr>
                <w:b/>
                <w:sz w:val="20"/>
              </w:rPr>
            </w:pPr>
          </w:p>
          <w:p w14:paraId="634416AD" w14:textId="4681263C" w:rsidR="008456CA" w:rsidRDefault="008456CA" w:rsidP="008456CA">
            <w:pPr>
              <w:pStyle w:val="TableParagraph"/>
              <w:spacing w:line="240" w:lineRule="exact"/>
              <w:rPr>
                <w:b/>
                <w:sz w:val="20"/>
              </w:rPr>
            </w:pPr>
            <w:r>
              <w:rPr>
                <w:b/>
                <w:sz w:val="20"/>
              </w:rPr>
              <w:t xml:space="preserve">£60 weekly </w:t>
            </w:r>
            <w:r w:rsidR="00935471">
              <w:rPr>
                <w:b/>
                <w:sz w:val="20"/>
              </w:rPr>
              <w:t>prize cost</w:t>
            </w:r>
            <w:r>
              <w:rPr>
                <w:b/>
                <w:sz w:val="20"/>
              </w:rPr>
              <w:t xml:space="preserve"> per year</w:t>
            </w:r>
          </w:p>
          <w:p w14:paraId="59FCB5BD" w14:textId="77777777" w:rsidR="00746BED" w:rsidRDefault="00746BED">
            <w:pPr>
              <w:pStyle w:val="TableParagraph"/>
              <w:ind w:right="350"/>
              <w:jc w:val="both"/>
              <w:rPr>
                <w:sz w:val="20"/>
              </w:rPr>
            </w:pPr>
          </w:p>
        </w:tc>
        <w:tc>
          <w:tcPr>
            <w:tcW w:w="2551" w:type="dxa"/>
            <w:shd w:val="clear" w:color="auto" w:fill="D9D9D9" w:themeFill="background1" w:themeFillShade="D9"/>
          </w:tcPr>
          <w:p w14:paraId="4C5530E0" w14:textId="19F44E2E" w:rsidR="00746BED" w:rsidRDefault="00BF0328">
            <w:pPr>
              <w:pStyle w:val="TableParagraph"/>
              <w:ind w:left="105" w:right="605"/>
              <w:jc w:val="both"/>
              <w:rPr>
                <w:sz w:val="20"/>
              </w:rPr>
            </w:pPr>
            <w:r>
              <w:rPr>
                <w:sz w:val="20"/>
              </w:rPr>
              <w:t xml:space="preserve">Addition of a Teaching Assistant to </w:t>
            </w:r>
            <w:r w:rsidR="001904AF">
              <w:rPr>
                <w:sz w:val="20"/>
              </w:rPr>
              <w:t>develop participation in Daily Mile</w:t>
            </w:r>
            <w:r w:rsidR="00097AE4">
              <w:rPr>
                <w:sz w:val="20"/>
              </w:rPr>
              <w:t xml:space="preserve"> and or meditation sessions</w:t>
            </w:r>
          </w:p>
          <w:p w14:paraId="03F569D6" w14:textId="77777777" w:rsidR="008456CA" w:rsidRDefault="008456CA">
            <w:pPr>
              <w:pStyle w:val="TableParagraph"/>
              <w:ind w:left="105" w:right="605"/>
              <w:jc w:val="both"/>
              <w:rPr>
                <w:sz w:val="20"/>
              </w:rPr>
            </w:pPr>
          </w:p>
          <w:p w14:paraId="4ED4F31E" w14:textId="3089C801" w:rsidR="008456CA" w:rsidRDefault="008456CA">
            <w:pPr>
              <w:pStyle w:val="TableParagraph"/>
              <w:ind w:left="105" w:right="605"/>
              <w:jc w:val="both"/>
              <w:rPr>
                <w:sz w:val="20"/>
              </w:rPr>
            </w:pPr>
            <w:r>
              <w:rPr>
                <w:sz w:val="20"/>
              </w:rPr>
              <w:t>Installation of Daily mile track</w:t>
            </w:r>
          </w:p>
        </w:tc>
        <w:tc>
          <w:tcPr>
            <w:tcW w:w="4962" w:type="dxa"/>
            <w:shd w:val="clear" w:color="auto" w:fill="D9D9D9" w:themeFill="background1" w:themeFillShade="D9"/>
          </w:tcPr>
          <w:p w14:paraId="683974DB" w14:textId="77777777" w:rsidR="00746BED" w:rsidRDefault="00BF0328">
            <w:pPr>
              <w:pStyle w:val="TableParagraph"/>
              <w:ind w:right="631"/>
              <w:rPr>
                <w:sz w:val="20"/>
              </w:rPr>
            </w:pPr>
            <w:r>
              <w:rPr>
                <w:sz w:val="20"/>
              </w:rPr>
              <w:t xml:space="preserve">To encourage, lead </w:t>
            </w:r>
            <w:r w:rsidR="001904AF">
              <w:rPr>
                <w:sz w:val="20"/>
              </w:rPr>
              <w:t>and promote full participation whilst encouraging children to achieve their personal best in the Daily Mile Initiative</w:t>
            </w:r>
            <w:r w:rsidR="00ED41F0">
              <w:rPr>
                <w:sz w:val="20"/>
              </w:rPr>
              <w:t>.</w:t>
            </w:r>
          </w:p>
          <w:p w14:paraId="5A7FAF79" w14:textId="66A1A6E5" w:rsidR="008456CA" w:rsidRDefault="008456CA">
            <w:pPr>
              <w:pStyle w:val="TableParagraph"/>
              <w:ind w:right="631"/>
              <w:rPr>
                <w:sz w:val="20"/>
              </w:rPr>
            </w:pPr>
            <w:r>
              <w:rPr>
                <w:sz w:val="20"/>
              </w:rPr>
              <w:t xml:space="preserve">Children are chosen for best effort each day </w:t>
            </w:r>
            <w:r w:rsidR="00935471">
              <w:rPr>
                <w:sz w:val="20"/>
              </w:rPr>
              <w:t>and are</w:t>
            </w:r>
            <w:r>
              <w:rPr>
                <w:sz w:val="20"/>
              </w:rPr>
              <w:t xml:space="preserve"> </w:t>
            </w:r>
            <w:r w:rsidR="00A35205">
              <w:rPr>
                <w:sz w:val="20"/>
              </w:rPr>
              <w:t>placed in a weekly prize draw which forms part of Friday’s whole school celebration assembly.</w:t>
            </w:r>
          </w:p>
        </w:tc>
        <w:tc>
          <w:tcPr>
            <w:tcW w:w="6188" w:type="dxa"/>
            <w:shd w:val="clear" w:color="auto" w:fill="D9D9D9" w:themeFill="background1" w:themeFillShade="D9"/>
          </w:tcPr>
          <w:p w14:paraId="6F7B8C2C" w14:textId="77777777" w:rsidR="00746BED" w:rsidRDefault="00ED41F0">
            <w:pPr>
              <w:pStyle w:val="TableParagraph"/>
              <w:ind w:right="205"/>
              <w:rPr>
                <w:sz w:val="20"/>
              </w:rPr>
            </w:pPr>
            <w:r>
              <w:rPr>
                <w:sz w:val="20"/>
              </w:rPr>
              <w:t xml:space="preserve">Children come into school invigorated and ready to learn. Parents have reported children much fitter and attitudes to fitness, health and well-being have improved. </w:t>
            </w:r>
          </w:p>
          <w:p w14:paraId="51C68FBB" w14:textId="104DCD94" w:rsidR="00ED41F0" w:rsidRDefault="00CF4E16">
            <w:pPr>
              <w:pStyle w:val="TableParagraph"/>
              <w:ind w:right="205"/>
              <w:rPr>
                <w:sz w:val="20"/>
              </w:rPr>
            </w:pPr>
            <w:r>
              <w:rPr>
                <w:sz w:val="20"/>
              </w:rPr>
              <w:t>Last year we were</w:t>
            </w:r>
            <w:r w:rsidR="00ED41F0">
              <w:rPr>
                <w:sz w:val="20"/>
              </w:rPr>
              <w:t xml:space="preserve"> the only school in North Northumberland to be part of this initiative</w:t>
            </w:r>
            <w:r w:rsidR="00A35205">
              <w:rPr>
                <w:sz w:val="20"/>
              </w:rPr>
              <w:t xml:space="preserve">. </w:t>
            </w:r>
            <w:r>
              <w:rPr>
                <w:sz w:val="20"/>
              </w:rPr>
              <w:t>There are now 40 schools in Northumberland.</w:t>
            </w:r>
          </w:p>
          <w:p w14:paraId="71BD5E4E" w14:textId="17040282" w:rsidR="00CF4E16" w:rsidRDefault="00CF4E16">
            <w:pPr>
              <w:pStyle w:val="TableParagraph"/>
              <w:ind w:right="205"/>
              <w:rPr>
                <w:sz w:val="20"/>
              </w:rPr>
            </w:pPr>
            <w:r>
              <w:rPr>
                <w:sz w:val="20"/>
              </w:rPr>
              <w:t xml:space="preserve">Once </w:t>
            </w:r>
            <w:r w:rsidR="00A35205">
              <w:rPr>
                <w:sz w:val="20"/>
              </w:rPr>
              <w:t>again,</w:t>
            </w:r>
            <w:r>
              <w:rPr>
                <w:sz w:val="20"/>
              </w:rPr>
              <w:t xml:space="preserve"> we were held as beacons of good practice and after a community push to get a Daily mile track installed Laura </w:t>
            </w:r>
            <w:proofErr w:type="spellStart"/>
            <w:r>
              <w:rPr>
                <w:sz w:val="20"/>
              </w:rPr>
              <w:t>Weightman</w:t>
            </w:r>
            <w:proofErr w:type="spellEnd"/>
            <w:r>
              <w:rPr>
                <w:sz w:val="20"/>
              </w:rPr>
              <w:t xml:space="preserve"> opened the facility October 2019. This was featured on TV and local and NCC press and we have been also asked to write an article of good practice for NHS/Northumberland Sport.</w:t>
            </w:r>
          </w:p>
        </w:tc>
      </w:tr>
      <w:tr w:rsidR="00746BED" w14:paraId="12EF4ADC" w14:textId="77777777" w:rsidTr="008F23CD">
        <w:trPr>
          <w:trHeight w:val="1220"/>
        </w:trPr>
        <w:tc>
          <w:tcPr>
            <w:tcW w:w="1779" w:type="dxa"/>
          </w:tcPr>
          <w:p w14:paraId="59DE4E6F" w14:textId="05901616" w:rsidR="00746BED" w:rsidRDefault="00BF0328">
            <w:pPr>
              <w:pStyle w:val="TableParagraph"/>
              <w:spacing w:line="240" w:lineRule="exact"/>
              <w:rPr>
                <w:b/>
                <w:sz w:val="20"/>
              </w:rPr>
            </w:pPr>
            <w:r>
              <w:rPr>
                <w:b/>
                <w:sz w:val="20"/>
              </w:rPr>
              <w:t>£</w:t>
            </w:r>
            <w:r w:rsidR="00CF4E16">
              <w:rPr>
                <w:b/>
                <w:sz w:val="20"/>
              </w:rPr>
              <w:t>9</w:t>
            </w:r>
            <w:r w:rsidR="001904AF">
              <w:rPr>
                <w:b/>
                <w:sz w:val="20"/>
              </w:rPr>
              <w:t>000</w:t>
            </w:r>
          </w:p>
        </w:tc>
        <w:tc>
          <w:tcPr>
            <w:tcW w:w="2551" w:type="dxa"/>
          </w:tcPr>
          <w:p w14:paraId="4073CF17" w14:textId="77777777" w:rsidR="00746BED" w:rsidRDefault="001904AF">
            <w:pPr>
              <w:pStyle w:val="TableParagraph"/>
              <w:ind w:left="105"/>
              <w:rPr>
                <w:sz w:val="20"/>
              </w:rPr>
            </w:pPr>
            <w:r>
              <w:rPr>
                <w:sz w:val="20"/>
              </w:rPr>
              <w:t>Additional hours and employment</w:t>
            </w:r>
            <w:r w:rsidR="00BF0328">
              <w:rPr>
                <w:sz w:val="20"/>
              </w:rPr>
              <w:t xml:space="preserve"> of </w:t>
            </w:r>
            <w:r>
              <w:rPr>
                <w:sz w:val="20"/>
              </w:rPr>
              <w:t>a PE Specialist HLTA</w:t>
            </w:r>
          </w:p>
        </w:tc>
        <w:tc>
          <w:tcPr>
            <w:tcW w:w="4962" w:type="dxa"/>
          </w:tcPr>
          <w:p w14:paraId="35DC8C3C" w14:textId="77777777" w:rsidR="001904AF" w:rsidRDefault="00BF0328" w:rsidP="001904AF">
            <w:pPr>
              <w:pStyle w:val="TableParagraph"/>
              <w:ind w:right="128"/>
              <w:rPr>
                <w:sz w:val="20"/>
              </w:rPr>
            </w:pPr>
            <w:r>
              <w:rPr>
                <w:sz w:val="20"/>
              </w:rPr>
              <w:t xml:space="preserve">To improve the </w:t>
            </w:r>
            <w:r w:rsidR="001904AF">
              <w:rPr>
                <w:sz w:val="20"/>
              </w:rPr>
              <w:t>long-term</w:t>
            </w:r>
            <w:r>
              <w:rPr>
                <w:sz w:val="20"/>
              </w:rPr>
              <w:t xml:space="preserve"> quality of PE teaching by </w:t>
            </w:r>
            <w:r w:rsidR="00ED41F0">
              <w:rPr>
                <w:sz w:val="20"/>
              </w:rPr>
              <w:t>sports provision being taught by a permanent specialist member of staff.</w:t>
            </w:r>
          </w:p>
          <w:p w14:paraId="68FC9C55" w14:textId="77777777" w:rsidR="00746BED" w:rsidRDefault="00746BED">
            <w:pPr>
              <w:pStyle w:val="TableParagraph"/>
              <w:spacing w:line="228" w:lineRule="exact"/>
              <w:rPr>
                <w:sz w:val="20"/>
              </w:rPr>
            </w:pPr>
          </w:p>
        </w:tc>
        <w:tc>
          <w:tcPr>
            <w:tcW w:w="6188" w:type="dxa"/>
          </w:tcPr>
          <w:p w14:paraId="7321B153" w14:textId="77777777" w:rsidR="00746BED" w:rsidRDefault="00ED41F0">
            <w:pPr>
              <w:pStyle w:val="TableParagraph"/>
              <w:spacing w:line="240" w:lineRule="exact"/>
              <w:rPr>
                <w:sz w:val="20"/>
              </w:rPr>
            </w:pPr>
            <w:r>
              <w:rPr>
                <w:sz w:val="20"/>
              </w:rPr>
              <w:t>Impact of progress from individual starting points</w:t>
            </w:r>
            <w:r w:rsidR="00BF0328">
              <w:rPr>
                <w:sz w:val="20"/>
              </w:rPr>
              <w:t>.</w:t>
            </w:r>
          </w:p>
          <w:p w14:paraId="3E064E1C" w14:textId="41900A12" w:rsidR="00CF4E16" w:rsidRDefault="00CF4E16">
            <w:pPr>
              <w:pStyle w:val="TableParagraph"/>
              <w:spacing w:line="240" w:lineRule="exact"/>
              <w:rPr>
                <w:sz w:val="20"/>
              </w:rPr>
            </w:pPr>
            <w:r>
              <w:rPr>
                <w:sz w:val="20"/>
              </w:rPr>
              <w:t>There is now a clear progression of skills from EY- Year 6 – impact is visible in all disciplines.</w:t>
            </w:r>
          </w:p>
        </w:tc>
      </w:tr>
      <w:tr w:rsidR="00746BED" w14:paraId="17BD28FA" w14:textId="77777777" w:rsidTr="008F23CD">
        <w:trPr>
          <w:trHeight w:val="488"/>
        </w:trPr>
        <w:tc>
          <w:tcPr>
            <w:tcW w:w="1779" w:type="dxa"/>
            <w:shd w:val="clear" w:color="auto" w:fill="D9D9D9" w:themeFill="background1" w:themeFillShade="D9"/>
          </w:tcPr>
          <w:p w14:paraId="0117A6BA" w14:textId="77777777" w:rsidR="00746BED" w:rsidRDefault="001904AF">
            <w:pPr>
              <w:pStyle w:val="TableParagraph"/>
              <w:spacing w:line="240" w:lineRule="exact"/>
              <w:rPr>
                <w:b/>
                <w:sz w:val="20"/>
              </w:rPr>
            </w:pPr>
            <w:r>
              <w:rPr>
                <w:b/>
                <w:sz w:val="20"/>
              </w:rPr>
              <w:t>£3,510</w:t>
            </w:r>
          </w:p>
          <w:p w14:paraId="0363E805" w14:textId="77777777" w:rsidR="00ED41F0" w:rsidRDefault="00ED41F0">
            <w:pPr>
              <w:pStyle w:val="TableParagraph"/>
              <w:spacing w:line="240" w:lineRule="exact"/>
              <w:rPr>
                <w:b/>
                <w:sz w:val="20"/>
              </w:rPr>
            </w:pPr>
          </w:p>
          <w:p w14:paraId="2AC8AF02" w14:textId="77777777" w:rsidR="00ED41F0" w:rsidRDefault="00E962E9">
            <w:pPr>
              <w:pStyle w:val="TableParagraph"/>
              <w:spacing w:line="240" w:lineRule="exact"/>
              <w:rPr>
                <w:b/>
                <w:sz w:val="20"/>
              </w:rPr>
            </w:pPr>
            <w:r>
              <w:rPr>
                <w:b/>
                <w:sz w:val="20"/>
              </w:rPr>
              <w:t>£</w:t>
            </w:r>
            <w:r w:rsidR="00124095">
              <w:rPr>
                <w:b/>
                <w:sz w:val="20"/>
              </w:rPr>
              <w:t>3,400</w:t>
            </w:r>
          </w:p>
        </w:tc>
        <w:tc>
          <w:tcPr>
            <w:tcW w:w="2551" w:type="dxa"/>
            <w:shd w:val="clear" w:color="auto" w:fill="D9D9D9" w:themeFill="background1" w:themeFillShade="D9"/>
          </w:tcPr>
          <w:p w14:paraId="6FEE9E9F" w14:textId="77777777" w:rsidR="00746BED" w:rsidRDefault="001904AF">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 xml:space="preserve">Provision </w:t>
            </w:r>
            <w:r w:rsidR="00ED41F0">
              <w:rPr>
                <w:rFonts w:asciiTheme="minorHAnsi" w:hAnsiTheme="minorHAnsi" w:cstheme="minorHAnsi"/>
                <w:sz w:val="20"/>
                <w:szCs w:val="20"/>
              </w:rPr>
              <w:t xml:space="preserve">of transport to </w:t>
            </w:r>
            <w:proofErr w:type="spellStart"/>
            <w:r w:rsidR="00ED41F0">
              <w:rPr>
                <w:rFonts w:asciiTheme="minorHAnsi" w:hAnsiTheme="minorHAnsi" w:cstheme="minorHAnsi"/>
                <w:sz w:val="20"/>
                <w:szCs w:val="20"/>
              </w:rPr>
              <w:t>Willowburn</w:t>
            </w:r>
            <w:proofErr w:type="spellEnd"/>
          </w:p>
          <w:p w14:paraId="304831D6" w14:textId="77777777" w:rsidR="00124095" w:rsidRDefault="00124095">
            <w:pPr>
              <w:pStyle w:val="TableParagraph"/>
              <w:ind w:left="0"/>
              <w:rPr>
                <w:rFonts w:asciiTheme="minorHAnsi" w:hAnsiTheme="minorHAnsi" w:cstheme="minorHAnsi"/>
                <w:sz w:val="20"/>
                <w:szCs w:val="20"/>
              </w:rPr>
            </w:pPr>
          </w:p>
          <w:p w14:paraId="5CACA88C" w14:textId="77777777" w:rsidR="00ED41F0" w:rsidRPr="00ED41F0" w:rsidRDefault="00ED41F0">
            <w:pPr>
              <w:pStyle w:val="TableParagraph"/>
              <w:ind w:left="0"/>
              <w:rPr>
                <w:rFonts w:asciiTheme="minorHAnsi" w:hAnsiTheme="minorHAnsi" w:cstheme="minorHAnsi"/>
                <w:sz w:val="20"/>
                <w:szCs w:val="20"/>
              </w:rPr>
            </w:pPr>
            <w:r>
              <w:rPr>
                <w:rFonts w:asciiTheme="minorHAnsi" w:hAnsiTheme="minorHAnsi" w:cstheme="minorHAnsi"/>
                <w:sz w:val="20"/>
                <w:szCs w:val="20"/>
              </w:rPr>
              <w:t>Hire of specialist facilities and coaching</w:t>
            </w:r>
            <w:r w:rsidR="0044145A">
              <w:rPr>
                <w:rFonts w:asciiTheme="minorHAnsi" w:hAnsiTheme="minorHAnsi" w:cstheme="minorHAnsi"/>
                <w:sz w:val="20"/>
                <w:szCs w:val="20"/>
              </w:rPr>
              <w:t xml:space="preserve"> at an inspirational venue.</w:t>
            </w:r>
          </w:p>
        </w:tc>
        <w:tc>
          <w:tcPr>
            <w:tcW w:w="4962" w:type="dxa"/>
            <w:shd w:val="clear" w:color="auto" w:fill="D9D9D9" w:themeFill="background1" w:themeFillShade="D9"/>
          </w:tcPr>
          <w:p w14:paraId="66CAD979" w14:textId="77777777" w:rsidR="00124095" w:rsidRDefault="00124095">
            <w:pPr>
              <w:pStyle w:val="TableParagraph"/>
              <w:ind w:left="0"/>
              <w:rPr>
                <w:rFonts w:asciiTheme="minorHAnsi" w:hAnsiTheme="minorHAnsi" w:cstheme="minorHAnsi"/>
                <w:sz w:val="20"/>
                <w:szCs w:val="20"/>
              </w:rPr>
            </w:pPr>
            <w:r>
              <w:rPr>
                <w:rFonts w:asciiTheme="minorHAnsi" w:hAnsiTheme="minorHAnsi" w:cstheme="minorHAnsi"/>
                <w:sz w:val="20"/>
                <w:szCs w:val="20"/>
              </w:rPr>
              <w:t>To meet the requirements of the National Curriculum for children to be taught to swim and be able to swim 25metres by the age of 11.</w:t>
            </w:r>
          </w:p>
          <w:p w14:paraId="0F05F643" w14:textId="77777777" w:rsidR="00746BED" w:rsidRDefault="00ED41F0">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To enable children in this rurally isolated area to use specialist equipment at a large sports and leisure centre.</w:t>
            </w:r>
          </w:p>
          <w:p w14:paraId="72C5331E" w14:textId="77777777" w:rsidR="00124095" w:rsidRPr="00ED41F0" w:rsidRDefault="00124095">
            <w:pPr>
              <w:pStyle w:val="TableParagraph"/>
              <w:ind w:left="0"/>
              <w:rPr>
                <w:rFonts w:asciiTheme="minorHAnsi" w:hAnsiTheme="minorHAnsi" w:cstheme="minorHAnsi"/>
                <w:sz w:val="20"/>
                <w:szCs w:val="20"/>
              </w:rPr>
            </w:pPr>
          </w:p>
        </w:tc>
        <w:tc>
          <w:tcPr>
            <w:tcW w:w="6188" w:type="dxa"/>
            <w:shd w:val="clear" w:color="auto" w:fill="D9D9D9" w:themeFill="background1" w:themeFillShade="D9"/>
          </w:tcPr>
          <w:p w14:paraId="1246EA61" w14:textId="77777777" w:rsidR="00746BED" w:rsidRDefault="00ED41F0">
            <w:pPr>
              <w:pStyle w:val="TableParagraph"/>
              <w:ind w:left="0"/>
              <w:rPr>
                <w:rFonts w:asciiTheme="minorHAnsi" w:hAnsiTheme="minorHAnsi" w:cstheme="minorHAnsi"/>
                <w:sz w:val="20"/>
                <w:szCs w:val="20"/>
              </w:rPr>
            </w:pPr>
            <w:r w:rsidRPr="00ED41F0">
              <w:rPr>
                <w:rFonts w:asciiTheme="minorHAnsi" w:hAnsiTheme="minorHAnsi" w:cstheme="minorHAnsi"/>
                <w:sz w:val="20"/>
                <w:szCs w:val="20"/>
              </w:rPr>
              <w:t>C</w:t>
            </w:r>
            <w:r>
              <w:rPr>
                <w:rFonts w:asciiTheme="minorHAnsi" w:hAnsiTheme="minorHAnsi" w:cstheme="minorHAnsi"/>
                <w:sz w:val="20"/>
                <w:szCs w:val="20"/>
              </w:rPr>
              <w:t>hildren accessing coaching and specialist equipment inspiring extracurricular participation.</w:t>
            </w:r>
          </w:p>
          <w:p w14:paraId="459A550B" w14:textId="77777777" w:rsidR="00124095" w:rsidRDefault="00124095">
            <w:pPr>
              <w:pStyle w:val="TableParagraph"/>
              <w:ind w:left="0"/>
              <w:rPr>
                <w:rFonts w:asciiTheme="minorHAnsi" w:hAnsiTheme="minorHAnsi" w:cstheme="minorHAnsi"/>
                <w:sz w:val="20"/>
                <w:szCs w:val="20"/>
              </w:rPr>
            </w:pPr>
          </w:p>
          <w:p w14:paraId="4CBD5D9D" w14:textId="6D06E34D" w:rsidR="00124095" w:rsidRPr="00ED41F0" w:rsidRDefault="00CF4E16">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At Year 6 18-19 100% of </w:t>
            </w:r>
            <w:r w:rsidR="00124095">
              <w:rPr>
                <w:rFonts w:asciiTheme="minorHAnsi" w:hAnsiTheme="minorHAnsi" w:cstheme="minorHAnsi"/>
                <w:sz w:val="20"/>
                <w:szCs w:val="20"/>
              </w:rPr>
              <w:t xml:space="preserve">children </w:t>
            </w:r>
            <w:r>
              <w:rPr>
                <w:rFonts w:asciiTheme="minorHAnsi" w:hAnsiTheme="minorHAnsi" w:cstheme="minorHAnsi"/>
                <w:sz w:val="20"/>
                <w:szCs w:val="20"/>
              </w:rPr>
              <w:t xml:space="preserve">were able </w:t>
            </w:r>
            <w:proofErr w:type="gramStart"/>
            <w:r>
              <w:rPr>
                <w:rFonts w:asciiTheme="minorHAnsi" w:hAnsiTheme="minorHAnsi" w:cstheme="minorHAnsi"/>
                <w:sz w:val="20"/>
                <w:szCs w:val="20"/>
              </w:rPr>
              <w:t xml:space="preserve">to </w:t>
            </w:r>
            <w:r w:rsidR="00124095">
              <w:rPr>
                <w:rFonts w:asciiTheme="minorHAnsi" w:hAnsiTheme="minorHAnsi" w:cstheme="minorHAnsi"/>
                <w:sz w:val="20"/>
                <w:szCs w:val="20"/>
              </w:rPr>
              <w:t xml:space="preserve"> swim</w:t>
            </w:r>
            <w:proofErr w:type="gramEnd"/>
            <w:r w:rsidR="00124095">
              <w:rPr>
                <w:rFonts w:asciiTheme="minorHAnsi" w:hAnsiTheme="minorHAnsi" w:cstheme="minorHAnsi"/>
                <w:sz w:val="20"/>
                <w:szCs w:val="20"/>
              </w:rPr>
              <w:t xml:space="preserve"> at least the required distance with many being able to swim</w:t>
            </w:r>
            <w:r>
              <w:rPr>
                <w:rFonts w:asciiTheme="minorHAnsi" w:hAnsiTheme="minorHAnsi" w:cstheme="minorHAnsi"/>
                <w:sz w:val="20"/>
                <w:szCs w:val="20"/>
              </w:rPr>
              <w:t xml:space="preserve"> m</w:t>
            </w:r>
            <w:r w:rsidR="00124095">
              <w:rPr>
                <w:rFonts w:asciiTheme="minorHAnsi" w:hAnsiTheme="minorHAnsi" w:cstheme="minorHAnsi"/>
                <w:sz w:val="20"/>
                <w:szCs w:val="20"/>
              </w:rPr>
              <w:t>uch further than this.</w:t>
            </w:r>
          </w:p>
        </w:tc>
      </w:tr>
      <w:tr w:rsidR="001904AF" w14:paraId="65EDEB77" w14:textId="77777777" w:rsidTr="008F23CD">
        <w:trPr>
          <w:trHeight w:val="488"/>
        </w:trPr>
        <w:tc>
          <w:tcPr>
            <w:tcW w:w="1779" w:type="dxa"/>
            <w:shd w:val="clear" w:color="auto" w:fill="FFFFFF" w:themeFill="background1"/>
          </w:tcPr>
          <w:p w14:paraId="285069BD" w14:textId="6BF4CA57" w:rsidR="001904AF" w:rsidRDefault="00CF4E16" w:rsidP="002C0E54">
            <w:pPr>
              <w:pStyle w:val="TableParagraph"/>
              <w:spacing w:line="240" w:lineRule="exact"/>
              <w:rPr>
                <w:b/>
                <w:sz w:val="20"/>
              </w:rPr>
            </w:pPr>
            <w:r>
              <w:rPr>
                <w:b/>
                <w:sz w:val="20"/>
              </w:rPr>
              <w:t xml:space="preserve">£49,995 overall cost – </w:t>
            </w:r>
          </w:p>
          <w:p w14:paraId="4ED9C999" w14:textId="1532818F" w:rsidR="00CF4E16" w:rsidRPr="00ED41F0" w:rsidRDefault="00CF4E16" w:rsidP="002C0E54">
            <w:pPr>
              <w:pStyle w:val="TableParagraph"/>
              <w:spacing w:line="240" w:lineRule="exact"/>
              <w:rPr>
                <w:b/>
                <w:sz w:val="20"/>
              </w:rPr>
            </w:pPr>
            <w:r>
              <w:rPr>
                <w:b/>
                <w:sz w:val="20"/>
              </w:rPr>
              <w:t>£15,0000</w:t>
            </w:r>
          </w:p>
        </w:tc>
        <w:tc>
          <w:tcPr>
            <w:tcW w:w="2551" w:type="dxa"/>
            <w:shd w:val="clear" w:color="auto" w:fill="FFFFFF" w:themeFill="background1"/>
          </w:tcPr>
          <w:p w14:paraId="71F7E7B8" w14:textId="41C2889E" w:rsidR="001904AF"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Installation</w:t>
            </w:r>
            <w:r w:rsidR="00CF4E16">
              <w:rPr>
                <w:rFonts w:asciiTheme="minorHAnsi" w:hAnsiTheme="minorHAnsi" w:cstheme="minorHAnsi"/>
                <w:sz w:val="20"/>
                <w:szCs w:val="20"/>
              </w:rPr>
              <w:t xml:space="preserve"> of a MUGA!</w:t>
            </w:r>
          </w:p>
          <w:p w14:paraId="5D2F0BBE" w14:textId="77777777" w:rsidR="00CF4E16" w:rsidRDefault="00CF4E16"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Grants - £20,000</w:t>
            </w:r>
          </w:p>
          <w:p w14:paraId="12C71D1D" w14:textId="77777777" w:rsidR="00CF4E16" w:rsidRDefault="00CF4E16"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Donation - £10,000</w:t>
            </w:r>
          </w:p>
          <w:p w14:paraId="1417D710" w14:textId="76C576A6" w:rsidR="00CF4E16" w:rsidRPr="00ED41F0" w:rsidRDefault="00CF4E16"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PTA donation -£ 5000</w:t>
            </w:r>
          </w:p>
        </w:tc>
        <w:tc>
          <w:tcPr>
            <w:tcW w:w="4962" w:type="dxa"/>
            <w:shd w:val="clear" w:color="auto" w:fill="FFFFFF" w:themeFill="background1"/>
          </w:tcPr>
          <w:p w14:paraId="71A24A8A" w14:textId="3E819F86" w:rsidR="001904AF" w:rsidRPr="0044145A" w:rsidRDefault="00CF4E16" w:rsidP="002C0E54">
            <w:pPr>
              <w:pStyle w:val="TableParagraph"/>
              <w:ind w:left="0"/>
              <w:rPr>
                <w:rFonts w:ascii="Times New Roman"/>
                <w:sz w:val="20"/>
                <w:szCs w:val="20"/>
              </w:rPr>
            </w:pPr>
            <w:r>
              <w:rPr>
                <w:rFonts w:asciiTheme="minorHAnsi" w:hAnsiTheme="minorHAnsi" w:cstheme="minorHAnsi"/>
                <w:sz w:val="20"/>
                <w:szCs w:val="20"/>
              </w:rPr>
              <w:t>To encourage children to be active outdoors whatever the weather.</w:t>
            </w:r>
          </w:p>
        </w:tc>
        <w:tc>
          <w:tcPr>
            <w:tcW w:w="6188" w:type="dxa"/>
            <w:shd w:val="clear" w:color="auto" w:fill="FFFFFF" w:themeFill="background1"/>
          </w:tcPr>
          <w:p w14:paraId="24F82712" w14:textId="20629C2C" w:rsidR="0044145A" w:rsidRDefault="008456C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All </w:t>
            </w:r>
            <w:r w:rsidR="00935471">
              <w:rPr>
                <w:rFonts w:asciiTheme="minorHAnsi" w:hAnsiTheme="minorHAnsi" w:cstheme="minorHAnsi"/>
                <w:sz w:val="20"/>
                <w:szCs w:val="20"/>
              </w:rPr>
              <w:t>year-round</w:t>
            </w:r>
            <w:r>
              <w:rPr>
                <w:rFonts w:asciiTheme="minorHAnsi" w:hAnsiTheme="minorHAnsi" w:cstheme="minorHAnsi"/>
                <w:sz w:val="20"/>
                <w:szCs w:val="20"/>
              </w:rPr>
              <w:t xml:space="preserve"> access.</w:t>
            </w:r>
          </w:p>
          <w:p w14:paraId="2BBBFD37" w14:textId="47F60859" w:rsidR="008456CA" w:rsidRPr="0044145A" w:rsidRDefault="008456C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Improved facility = improved outcome.</w:t>
            </w:r>
          </w:p>
        </w:tc>
      </w:tr>
      <w:tr w:rsidR="001904AF" w14:paraId="4A307315" w14:textId="77777777" w:rsidTr="008F23CD">
        <w:trPr>
          <w:trHeight w:val="488"/>
        </w:trPr>
        <w:tc>
          <w:tcPr>
            <w:tcW w:w="1779" w:type="dxa"/>
            <w:shd w:val="clear" w:color="auto" w:fill="D9D9D9" w:themeFill="background1" w:themeFillShade="D9"/>
          </w:tcPr>
          <w:p w14:paraId="697A1BAE" w14:textId="041AE9C2" w:rsidR="001904AF" w:rsidRDefault="0044145A" w:rsidP="00ED41F0">
            <w:pPr>
              <w:pStyle w:val="TableParagraph"/>
              <w:spacing w:line="240" w:lineRule="exact"/>
              <w:ind w:left="0"/>
              <w:rPr>
                <w:b/>
                <w:sz w:val="20"/>
              </w:rPr>
            </w:pPr>
            <w:r>
              <w:rPr>
                <w:b/>
                <w:sz w:val="20"/>
              </w:rPr>
              <w:t>£2000</w:t>
            </w:r>
          </w:p>
          <w:p w14:paraId="7182BD2B" w14:textId="4E2F9AC1" w:rsidR="000673D3" w:rsidRDefault="008456CA" w:rsidP="00ED41F0">
            <w:pPr>
              <w:pStyle w:val="TableParagraph"/>
              <w:spacing w:line="240" w:lineRule="exact"/>
              <w:ind w:left="0"/>
              <w:rPr>
                <w:b/>
                <w:sz w:val="20"/>
              </w:rPr>
            </w:pPr>
            <w:r>
              <w:rPr>
                <w:b/>
                <w:sz w:val="20"/>
              </w:rPr>
              <w:t>£10,000 Awards for All grant – not included in final total</w:t>
            </w:r>
          </w:p>
          <w:p w14:paraId="736F0ED1" w14:textId="29117CCD" w:rsidR="000673D3" w:rsidRDefault="000673D3" w:rsidP="00ED41F0">
            <w:pPr>
              <w:pStyle w:val="TableParagraph"/>
              <w:spacing w:line="240" w:lineRule="exact"/>
              <w:ind w:left="0"/>
              <w:rPr>
                <w:b/>
                <w:sz w:val="20"/>
              </w:rPr>
            </w:pPr>
            <w:r>
              <w:rPr>
                <w:b/>
                <w:sz w:val="20"/>
              </w:rPr>
              <w:t>£500</w:t>
            </w:r>
          </w:p>
        </w:tc>
        <w:tc>
          <w:tcPr>
            <w:tcW w:w="2551" w:type="dxa"/>
            <w:shd w:val="clear" w:color="auto" w:fill="D9D9D9" w:themeFill="background1" w:themeFillShade="D9"/>
          </w:tcPr>
          <w:p w14:paraId="29D45203" w14:textId="77777777" w:rsidR="001904AF" w:rsidRDefault="00CF4E16"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Contribution towards - </w:t>
            </w:r>
            <w:r w:rsidR="0044145A" w:rsidRPr="0044145A">
              <w:rPr>
                <w:rFonts w:asciiTheme="minorHAnsi" w:hAnsiTheme="minorHAnsi" w:cstheme="minorHAnsi"/>
                <w:sz w:val="20"/>
                <w:szCs w:val="20"/>
              </w:rPr>
              <w:t xml:space="preserve">Specialist Forest Schools </w:t>
            </w:r>
            <w:r>
              <w:rPr>
                <w:rFonts w:asciiTheme="minorHAnsi" w:hAnsiTheme="minorHAnsi" w:cstheme="minorHAnsi"/>
                <w:sz w:val="20"/>
                <w:szCs w:val="20"/>
              </w:rPr>
              <w:t>– HLTA 1 ½ days per week</w:t>
            </w:r>
          </w:p>
          <w:p w14:paraId="2C15F675" w14:textId="77777777" w:rsidR="000673D3" w:rsidRDefault="000673D3" w:rsidP="002C0E54">
            <w:pPr>
              <w:pStyle w:val="TableParagraph"/>
              <w:ind w:left="0"/>
              <w:rPr>
                <w:rFonts w:asciiTheme="minorHAnsi" w:hAnsiTheme="minorHAnsi" w:cstheme="minorHAnsi"/>
                <w:sz w:val="20"/>
                <w:szCs w:val="20"/>
              </w:rPr>
            </w:pPr>
          </w:p>
          <w:p w14:paraId="52C001D8" w14:textId="77777777" w:rsidR="000673D3" w:rsidRDefault="000673D3" w:rsidP="002C0E54">
            <w:pPr>
              <w:pStyle w:val="TableParagraph"/>
              <w:ind w:left="0"/>
              <w:rPr>
                <w:rFonts w:asciiTheme="minorHAnsi" w:hAnsiTheme="minorHAnsi" w:cstheme="minorHAnsi"/>
                <w:sz w:val="20"/>
                <w:szCs w:val="20"/>
              </w:rPr>
            </w:pPr>
          </w:p>
          <w:p w14:paraId="069858EC" w14:textId="3078E60C" w:rsidR="000673D3" w:rsidRPr="0044145A"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Purchase of an Alnwick Gardens Card and workshops/ bus </w:t>
            </w:r>
            <w:r w:rsidR="008456CA">
              <w:rPr>
                <w:rFonts w:asciiTheme="minorHAnsi" w:hAnsiTheme="minorHAnsi" w:cstheme="minorHAnsi"/>
                <w:sz w:val="20"/>
                <w:szCs w:val="20"/>
              </w:rPr>
              <w:t>transport</w:t>
            </w:r>
          </w:p>
        </w:tc>
        <w:tc>
          <w:tcPr>
            <w:tcW w:w="4962" w:type="dxa"/>
            <w:shd w:val="clear" w:color="auto" w:fill="D9D9D9" w:themeFill="background1" w:themeFillShade="D9"/>
          </w:tcPr>
          <w:p w14:paraId="7AF7B292" w14:textId="77777777" w:rsidR="001904AF"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encourage the children to access a wide range of outdoor activities</w:t>
            </w:r>
          </w:p>
          <w:p w14:paraId="5ADC146A" w14:textId="77777777" w:rsidR="000673D3" w:rsidRDefault="000673D3" w:rsidP="002C0E54">
            <w:pPr>
              <w:pStyle w:val="TableParagraph"/>
              <w:ind w:left="0"/>
              <w:rPr>
                <w:rFonts w:asciiTheme="minorHAnsi" w:hAnsiTheme="minorHAnsi" w:cstheme="minorHAnsi"/>
                <w:sz w:val="20"/>
                <w:szCs w:val="20"/>
              </w:rPr>
            </w:pPr>
          </w:p>
          <w:p w14:paraId="75A34C45" w14:textId="77777777" w:rsidR="000673D3" w:rsidRDefault="000673D3" w:rsidP="002C0E54">
            <w:pPr>
              <w:pStyle w:val="TableParagraph"/>
              <w:ind w:left="0"/>
              <w:rPr>
                <w:rFonts w:asciiTheme="minorHAnsi" w:hAnsiTheme="minorHAnsi" w:cstheme="minorHAnsi"/>
                <w:sz w:val="20"/>
                <w:szCs w:val="20"/>
              </w:rPr>
            </w:pPr>
          </w:p>
          <w:p w14:paraId="071F6EA7" w14:textId="77777777" w:rsidR="000673D3" w:rsidRDefault="000673D3" w:rsidP="002C0E54">
            <w:pPr>
              <w:pStyle w:val="TableParagraph"/>
              <w:ind w:left="0"/>
              <w:rPr>
                <w:rFonts w:asciiTheme="minorHAnsi" w:hAnsiTheme="minorHAnsi" w:cstheme="minorHAnsi"/>
                <w:sz w:val="20"/>
                <w:szCs w:val="20"/>
              </w:rPr>
            </w:pPr>
          </w:p>
          <w:p w14:paraId="1D9805EA" w14:textId="36E9928F" w:rsidR="000673D3" w:rsidRPr="0044145A"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enable the children to participate in a range of activities including den, building and crazy golf</w:t>
            </w:r>
            <w:r w:rsidR="008456CA">
              <w:rPr>
                <w:rFonts w:asciiTheme="minorHAnsi" w:hAnsiTheme="minorHAnsi" w:cstheme="minorHAnsi"/>
                <w:sz w:val="20"/>
                <w:szCs w:val="20"/>
              </w:rPr>
              <w:t>.</w:t>
            </w:r>
          </w:p>
        </w:tc>
        <w:tc>
          <w:tcPr>
            <w:tcW w:w="6188" w:type="dxa"/>
            <w:shd w:val="clear" w:color="auto" w:fill="D9D9D9" w:themeFill="background1" w:themeFillShade="D9"/>
          </w:tcPr>
          <w:p w14:paraId="4C1D34F1" w14:textId="4CBFA9C2" w:rsidR="001904AF" w:rsidRDefault="0044145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Weekly Forest Schools sessions now timetabled across the whole school.</w:t>
            </w:r>
          </w:p>
          <w:p w14:paraId="6FE0591B" w14:textId="1278E42C" w:rsidR="00097AE4" w:rsidRDefault="00097AE4"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Excellent range of equipment which is able to be </w:t>
            </w:r>
            <w:r w:rsidR="00935471">
              <w:rPr>
                <w:rFonts w:asciiTheme="minorHAnsi" w:hAnsiTheme="minorHAnsi" w:cstheme="minorHAnsi"/>
                <w:sz w:val="20"/>
                <w:szCs w:val="20"/>
              </w:rPr>
              <w:t>used by</w:t>
            </w:r>
            <w:r>
              <w:rPr>
                <w:rFonts w:asciiTheme="minorHAnsi" w:hAnsiTheme="minorHAnsi" w:cstheme="minorHAnsi"/>
                <w:sz w:val="20"/>
                <w:szCs w:val="20"/>
              </w:rPr>
              <w:t xml:space="preserve"> </w:t>
            </w:r>
            <w:r w:rsidR="00935471">
              <w:rPr>
                <w:rFonts w:asciiTheme="minorHAnsi" w:hAnsiTheme="minorHAnsi" w:cstheme="minorHAnsi"/>
                <w:sz w:val="20"/>
                <w:szCs w:val="20"/>
              </w:rPr>
              <w:t>the school</w:t>
            </w:r>
            <w:r>
              <w:rPr>
                <w:rFonts w:asciiTheme="minorHAnsi" w:hAnsiTheme="minorHAnsi" w:cstheme="minorHAnsi"/>
                <w:sz w:val="20"/>
                <w:szCs w:val="20"/>
              </w:rPr>
              <w:t xml:space="preserve"> and community.</w:t>
            </w:r>
          </w:p>
          <w:p w14:paraId="3FD383B1" w14:textId="77777777" w:rsidR="008456CA" w:rsidRDefault="008456CA" w:rsidP="002C0E54">
            <w:pPr>
              <w:pStyle w:val="TableParagraph"/>
              <w:ind w:left="0"/>
              <w:rPr>
                <w:rFonts w:asciiTheme="minorHAnsi" w:hAnsiTheme="minorHAnsi" w:cstheme="minorHAnsi"/>
                <w:sz w:val="20"/>
                <w:szCs w:val="20"/>
              </w:rPr>
            </w:pPr>
          </w:p>
          <w:p w14:paraId="6C27B3FA" w14:textId="1CA2E6B1" w:rsidR="008456CA" w:rsidRPr="0044145A" w:rsidRDefault="008456CA"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We are proud to have a range of </w:t>
            </w:r>
            <w:r w:rsidR="00935471">
              <w:rPr>
                <w:rFonts w:asciiTheme="minorHAnsi" w:hAnsiTheme="minorHAnsi" w:cstheme="minorHAnsi"/>
                <w:sz w:val="20"/>
                <w:szCs w:val="20"/>
              </w:rPr>
              <w:t>activities</w:t>
            </w:r>
            <w:r>
              <w:rPr>
                <w:rFonts w:asciiTheme="minorHAnsi" w:hAnsiTheme="minorHAnsi" w:cstheme="minorHAnsi"/>
                <w:sz w:val="20"/>
                <w:szCs w:val="20"/>
              </w:rPr>
              <w:t xml:space="preserve"> so there is something for everyone to enjoy an level of pupil participation and enjoyment ( method of tracking – lesson observations and hands up survey 97% of children could name a sport or physical activity that they enjoyed as opposed to50% of pupils back in 2016.</w:t>
            </w:r>
          </w:p>
        </w:tc>
      </w:tr>
      <w:tr w:rsidR="0044145A" w14:paraId="28A2E330" w14:textId="77777777" w:rsidTr="008F23CD">
        <w:trPr>
          <w:trHeight w:val="488"/>
        </w:trPr>
        <w:tc>
          <w:tcPr>
            <w:tcW w:w="1779" w:type="dxa"/>
            <w:shd w:val="clear" w:color="auto" w:fill="FFFFFF" w:themeFill="background1"/>
          </w:tcPr>
          <w:p w14:paraId="2346696C" w14:textId="45845A3D" w:rsidR="00BF0328" w:rsidRDefault="00BF0328" w:rsidP="0044145A">
            <w:pPr>
              <w:pStyle w:val="TableParagraph"/>
              <w:spacing w:line="240" w:lineRule="exact"/>
              <w:ind w:left="0"/>
              <w:rPr>
                <w:b/>
                <w:sz w:val="20"/>
              </w:rPr>
            </w:pPr>
            <w:r>
              <w:rPr>
                <w:b/>
                <w:sz w:val="20"/>
              </w:rPr>
              <w:lastRenderedPageBreak/>
              <w:t>£</w:t>
            </w:r>
            <w:r w:rsidR="00935471">
              <w:rPr>
                <w:b/>
                <w:sz w:val="20"/>
              </w:rPr>
              <w:t>100 top</w:t>
            </w:r>
            <w:r w:rsidR="00CF4E16">
              <w:rPr>
                <w:b/>
                <w:sz w:val="20"/>
              </w:rPr>
              <w:t xml:space="preserve"> up resources</w:t>
            </w:r>
          </w:p>
        </w:tc>
        <w:tc>
          <w:tcPr>
            <w:tcW w:w="2551" w:type="dxa"/>
            <w:shd w:val="clear" w:color="auto" w:fill="FFFFFF" w:themeFill="background1"/>
          </w:tcPr>
          <w:p w14:paraId="5F470E01" w14:textId="07BF6EF4" w:rsidR="0044145A" w:rsidRPr="0044145A" w:rsidRDefault="00CF4E16"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2</w:t>
            </w:r>
            <w:r w:rsidRPr="00CF4E16">
              <w:rPr>
                <w:rFonts w:asciiTheme="minorHAnsi" w:hAnsiTheme="minorHAnsi" w:cstheme="minorHAnsi"/>
                <w:sz w:val="20"/>
                <w:szCs w:val="20"/>
                <w:vertAlign w:val="superscript"/>
              </w:rPr>
              <w:t>nd</w:t>
            </w:r>
            <w:r>
              <w:rPr>
                <w:rFonts w:asciiTheme="minorHAnsi" w:hAnsiTheme="minorHAnsi" w:cstheme="minorHAnsi"/>
                <w:sz w:val="20"/>
                <w:szCs w:val="20"/>
              </w:rPr>
              <w:t xml:space="preserve"> year </w:t>
            </w:r>
            <w:r w:rsidR="00935471">
              <w:rPr>
                <w:rFonts w:asciiTheme="minorHAnsi" w:hAnsiTheme="minorHAnsi" w:cstheme="minorHAnsi"/>
                <w:sz w:val="20"/>
                <w:szCs w:val="20"/>
              </w:rPr>
              <w:t>of -</w:t>
            </w:r>
            <w:r>
              <w:rPr>
                <w:rFonts w:asciiTheme="minorHAnsi" w:hAnsiTheme="minorHAnsi" w:cstheme="minorHAnsi"/>
                <w:sz w:val="20"/>
                <w:szCs w:val="20"/>
              </w:rPr>
              <w:t xml:space="preserve"> </w:t>
            </w:r>
            <w:r w:rsidR="0019390B">
              <w:rPr>
                <w:rFonts w:asciiTheme="minorHAnsi" w:hAnsiTheme="minorHAnsi" w:cstheme="minorHAnsi"/>
                <w:sz w:val="20"/>
                <w:szCs w:val="20"/>
              </w:rPr>
              <w:t>Development of a Health and Wellbeing Team (Sports Crew)</w:t>
            </w:r>
          </w:p>
        </w:tc>
        <w:tc>
          <w:tcPr>
            <w:tcW w:w="4962" w:type="dxa"/>
            <w:shd w:val="clear" w:color="auto" w:fill="FFFFFF" w:themeFill="background1"/>
          </w:tcPr>
          <w:p w14:paraId="43F117ED" w14:textId="77777777" w:rsidR="0044145A" w:rsidRPr="0044145A" w:rsidRDefault="0019390B"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encourage children to have a say in the sports available in school and an opportunity to plan and deliver physical activities at playtimes</w:t>
            </w:r>
          </w:p>
        </w:tc>
        <w:tc>
          <w:tcPr>
            <w:tcW w:w="6188" w:type="dxa"/>
            <w:shd w:val="clear" w:color="auto" w:fill="FFFFFF" w:themeFill="background1"/>
          </w:tcPr>
          <w:p w14:paraId="132FB797" w14:textId="77777777" w:rsidR="0044145A" w:rsidRPr="0044145A" w:rsidRDefault="0019390B"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Staff and children have created sustainable, fun physical activities for all on a daily basis.</w:t>
            </w:r>
            <w:r w:rsidR="00BF0328">
              <w:rPr>
                <w:rFonts w:asciiTheme="minorHAnsi" w:hAnsiTheme="minorHAnsi" w:cstheme="minorHAnsi"/>
                <w:sz w:val="20"/>
                <w:szCs w:val="20"/>
              </w:rPr>
              <w:t xml:space="preserve"> Children from KS2 have developed their leadership and teaching skills.</w:t>
            </w:r>
          </w:p>
        </w:tc>
      </w:tr>
      <w:tr w:rsidR="0044145A" w14:paraId="3618AA5E" w14:textId="77777777" w:rsidTr="008F23CD">
        <w:trPr>
          <w:trHeight w:val="488"/>
        </w:trPr>
        <w:tc>
          <w:tcPr>
            <w:tcW w:w="1779" w:type="dxa"/>
            <w:shd w:val="clear" w:color="auto" w:fill="D9D9D9" w:themeFill="background1" w:themeFillShade="D9"/>
          </w:tcPr>
          <w:p w14:paraId="7109B4A3" w14:textId="0B9416B9" w:rsidR="00BF0328" w:rsidRDefault="000673D3" w:rsidP="002C0E54">
            <w:pPr>
              <w:pStyle w:val="TableParagraph"/>
              <w:spacing w:line="240" w:lineRule="exact"/>
              <w:ind w:left="0"/>
              <w:rPr>
                <w:b/>
                <w:sz w:val="20"/>
              </w:rPr>
            </w:pPr>
            <w:r>
              <w:rPr>
                <w:b/>
                <w:sz w:val="20"/>
              </w:rPr>
              <w:t>£500</w:t>
            </w:r>
          </w:p>
        </w:tc>
        <w:tc>
          <w:tcPr>
            <w:tcW w:w="2551" w:type="dxa"/>
            <w:shd w:val="clear" w:color="auto" w:fill="D9D9D9" w:themeFill="background1" w:themeFillShade="D9"/>
          </w:tcPr>
          <w:p w14:paraId="1C63B5FF" w14:textId="25127915" w:rsidR="0044145A" w:rsidRPr="0044145A"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Purchase of tri golf class set, training, </w:t>
            </w:r>
            <w:r w:rsidR="00935471">
              <w:rPr>
                <w:rFonts w:asciiTheme="minorHAnsi" w:hAnsiTheme="minorHAnsi" w:cstheme="minorHAnsi"/>
                <w:sz w:val="20"/>
                <w:szCs w:val="20"/>
              </w:rPr>
              <w:t>transport and</w:t>
            </w:r>
            <w:r>
              <w:rPr>
                <w:rFonts w:asciiTheme="minorHAnsi" w:hAnsiTheme="minorHAnsi" w:cstheme="minorHAnsi"/>
                <w:sz w:val="20"/>
                <w:szCs w:val="20"/>
              </w:rPr>
              <w:t xml:space="preserve"> participation in tri golf festival – year 3 /4</w:t>
            </w:r>
          </w:p>
        </w:tc>
        <w:tc>
          <w:tcPr>
            <w:tcW w:w="4962" w:type="dxa"/>
            <w:shd w:val="clear" w:color="auto" w:fill="D9D9D9" w:themeFill="background1" w:themeFillShade="D9"/>
          </w:tcPr>
          <w:p w14:paraId="3849B6F4" w14:textId="5A0F930B" w:rsidR="0044145A" w:rsidRPr="0044145A"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To broaden our range of curriculum offered.</w:t>
            </w:r>
          </w:p>
        </w:tc>
        <w:tc>
          <w:tcPr>
            <w:tcW w:w="6188" w:type="dxa"/>
            <w:shd w:val="clear" w:color="auto" w:fill="D9D9D9" w:themeFill="background1" w:themeFillShade="D9"/>
          </w:tcPr>
          <w:p w14:paraId="03A63245" w14:textId="77777777" w:rsidR="0044145A" w:rsidRDefault="000673D3" w:rsidP="002C0E54">
            <w:pPr>
              <w:pStyle w:val="TableParagraph"/>
              <w:ind w:left="0"/>
              <w:rPr>
                <w:rFonts w:asciiTheme="minorHAnsi" w:hAnsiTheme="minorHAnsi" w:cstheme="minorHAnsi"/>
                <w:sz w:val="20"/>
                <w:szCs w:val="20"/>
              </w:rPr>
            </w:pPr>
            <w:r>
              <w:rPr>
                <w:rFonts w:asciiTheme="minorHAnsi" w:hAnsiTheme="minorHAnsi" w:cstheme="minorHAnsi"/>
                <w:sz w:val="20"/>
                <w:szCs w:val="20"/>
              </w:rPr>
              <w:t>BA has now developed closed links with PE staff at local secondary school and this already is impacting on the level of ability and attitude to fitness</w:t>
            </w:r>
          </w:p>
          <w:p w14:paraId="7EFC74C5" w14:textId="18FED7B6" w:rsidR="000673D3" w:rsidRPr="0044145A" w:rsidRDefault="000673D3" w:rsidP="002C0E54">
            <w:pPr>
              <w:pStyle w:val="TableParagraph"/>
              <w:ind w:left="0"/>
              <w:rPr>
                <w:rFonts w:asciiTheme="minorHAnsi" w:hAnsiTheme="minorHAnsi" w:cstheme="minorHAnsi"/>
                <w:sz w:val="20"/>
                <w:szCs w:val="20"/>
              </w:rPr>
            </w:pPr>
          </w:p>
        </w:tc>
      </w:tr>
      <w:tr w:rsidR="000673D3" w14:paraId="111CC98B" w14:textId="77777777" w:rsidTr="003A00AE">
        <w:trPr>
          <w:trHeight w:val="488"/>
        </w:trPr>
        <w:tc>
          <w:tcPr>
            <w:tcW w:w="1779" w:type="dxa"/>
            <w:shd w:val="clear" w:color="auto" w:fill="FFFFFF" w:themeFill="background1"/>
          </w:tcPr>
          <w:p w14:paraId="6D63E3B5" w14:textId="724407BB" w:rsidR="000673D3" w:rsidRDefault="000673D3" w:rsidP="003A00AE">
            <w:pPr>
              <w:pStyle w:val="TableParagraph"/>
              <w:spacing w:line="240" w:lineRule="exact"/>
              <w:ind w:left="0"/>
              <w:rPr>
                <w:b/>
                <w:sz w:val="20"/>
              </w:rPr>
            </w:pPr>
            <w:r>
              <w:rPr>
                <w:b/>
                <w:sz w:val="20"/>
              </w:rPr>
              <w:t>£</w:t>
            </w:r>
            <w:proofErr w:type="gramStart"/>
            <w:r>
              <w:rPr>
                <w:b/>
                <w:sz w:val="20"/>
              </w:rPr>
              <w:t>100  top</w:t>
            </w:r>
            <w:proofErr w:type="gramEnd"/>
            <w:r>
              <w:rPr>
                <w:b/>
                <w:sz w:val="20"/>
              </w:rPr>
              <w:t xml:space="preserve"> up resources</w:t>
            </w:r>
          </w:p>
        </w:tc>
        <w:tc>
          <w:tcPr>
            <w:tcW w:w="2551" w:type="dxa"/>
            <w:shd w:val="clear" w:color="auto" w:fill="FFFFFF" w:themeFill="background1"/>
          </w:tcPr>
          <w:p w14:paraId="2C238C3E" w14:textId="1CB3A85C" w:rsidR="000673D3" w:rsidRPr="0044145A" w:rsidRDefault="000673D3" w:rsidP="003A00AE">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2</w:t>
            </w:r>
            <w:r w:rsidRPr="00CF4E16">
              <w:rPr>
                <w:rFonts w:asciiTheme="minorHAnsi" w:hAnsiTheme="minorHAnsi" w:cstheme="minorHAnsi"/>
                <w:sz w:val="20"/>
                <w:szCs w:val="20"/>
                <w:vertAlign w:val="superscript"/>
              </w:rPr>
              <w:t>nd</w:t>
            </w:r>
            <w:r>
              <w:rPr>
                <w:rFonts w:asciiTheme="minorHAnsi" w:hAnsiTheme="minorHAnsi" w:cstheme="minorHAnsi"/>
                <w:sz w:val="20"/>
                <w:szCs w:val="20"/>
              </w:rPr>
              <w:t xml:space="preserve"> year </w:t>
            </w:r>
            <w:r w:rsidR="00935471">
              <w:rPr>
                <w:rFonts w:asciiTheme="minorHAnsi" w:hAnsiTheme="minorHAnsi" w:cstheme="minorHAnsi"/>
                <w:sz w:val="20"/>
                <w:szCs w:val="20"/>
              </w:rPr>
              <w:t xml:space="preserve">of </w:t>
            </w:r>
            <w:proofErr w:type="gramStart"/>
            <w:r w:rsidR="00935471">
              <w:rPr>
                <w:rFonts w:asciiTheme="minorHAnsi" w:hAnsiTheme="minorHAnsi" w:cstheme="minorHAnsi"/>
                <w:sz w:val="20"/>
                <w:szCs w:val="20"/>
              </w:rPr>
              <w:t>developing</w:t>
            </w:r>
            <w:r>
              <w:rPr>
                <w:rFonts w:asciiTheme="minorHAnsi" w:hAnsiTheme="minorHAnsi" w:cstheme="minorHAnsi"/>
                <w:sz w:val="20"/>
                <w:szCs w:val="20"/>
              </w:rPr>
              <w:t xml:space="preserve">  a</w:t>
            </w:r>
            <w:proofErr w:type="gramEnd"/>
            <w:r>
              <w:rPr>
                <w:rFonts w:asciiTheme="minorHAnsi" w:hAnsiTheme="minorHAnsi" w:cstheme="minorHAnsi"/>
                <w:sz w:val="20"/>
                <w:szCs w:val="20"/>
              </w:rPr>
              <w:t xml:space="preserve"> Health and Wellbeing Team (Sports Crew)</w:t>
            </w:r>
          </w:p>
        </w:tc>
        <w:tc>
          <w:tcPr>
            <w:tcW w:w="4962" w:type="dxa"/>
            <w:shd w:val="clear" w:color="auto" w:fill="FFFFFF" w:themeFill="background1"/>
          </w:tcPr>
          <w:p w14:paraId="6AC7F92B" w14:textId="77777777" w:rsidR="000673D3" w:rsidRPr="0044145A" w:rsidRDefault="000673D3" w:rsidP="003A00AE">
            <w:pPr>
              <w:pStyle w:val="TableParagraph"/>
              <w:ind w:left="0"/>
              <w:rPr>
                <w:rFonts w:asciiTheme="minorHAnsi" w:hAnsiTheme="minorHAnsi" w:cstheme="minorHAnsi"/>
                <w:sz w:val="20"/>
                <w:szCs w:val="20"/>
              </w:rPr>
            </w:pPr>
            <w:r>
              <w:rPr>
                <w:rFonts w:asciiTheme="minorHAnsi" w:hAnsiTheme="minorHAnsi" w:cstheme="minorHAnsi"/>
                <w:sz w:val="20"/>
                <w:szCs w:val="20"/>
              </w:rPr>
              <w:t>To encourage children to have a say in the sports available in school and an opportunity to plan and deliver physical activities at playtimes</w:t>
            </w:r>
          </w:p>
        </w:tc>
        <w:tc>
          <w:tcPr>
            <w:tcW w:w="6188" w:type="dxa"/>
            <w:shd w:val="clear" w:color="auto" w:fill="FFFFFF" w:themeFill="background1"/>
          </w:tcPr>
          <w:p w14:paraId="14AECDE0" w14:textId="77777777" w:rsidR="000673D3" w:rsidRPr="0044145A" w:rsidRDefault="000673D3" w:rsidP="003A00AE">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 Staff and children have created sustainable, fun physical activities for all on a daily basis. Children from KS2 have developed their leadership and teaching skills.</w:t>
            </w:r>
          </w:p>
        </w:tc>
      </w:tr>
      <w:tr w:rsidR="000673D3" w14:paraId="0CC9CAA2" w14:textId="77777777" w:rsidTr="003A00AE">
        <w:trPr>
          <w:trHeight w:val="488"/>
        </w:trPr>
        <w:tc>
          <w:tcPr>
            <w:tcW w:w="1779" w:type="dxa"/>
            <w:shd w:val="clear" w:color="auto" w:fill="D9D9D9" w:themeFill="background1" w:themeFillShade="D9"/>
          </w:tcPr>
          <w:p w14:paraId="6AAF15EC" w14:textId="4727CBA6" w:rsidR="00097AE4" w:rsidRDefault="00097AE4" w:rsidP="003A00AE">
            <w:pPr>
              <w:pStyle w:val="TableParagraph"/>
              <w:spacing w:line="240" w:lineRule="exact"/>
              <w:ind w:left="0"/>
              <w:rPr>
                <w:b/>
                <w:sz w:val="20"/>
              </w:rPr>
            </w:pPr>
            <w:r>
              <w:rPr>
                <w:b/>
                <w:sz w:val="20"/>
              </w:rPr>
              <w:t xml:space="preserve"> GRAND </w:t>
            </w:r>
            <w:r w:rsidR="000673D3">
              <w:rPr>
                <w:b/>
                <w:sz w:val="20"/>
              </w:rPr>
              <w:t>TOTAL</w:t>
            </w:r>
            <w:r>
              <w:rPr>
                <w:b/>
                <w:sz w:val="20"/>
              </w:rPr>
              <w:t xml:space="preserve"> INCLUDING Sports </w:t>
            </w:r>
            <w:r w:rsidR="00935471">
              <w:rPr>
                <w:b/>
                <w:sz w:val="20"/>
              </w:rPr>
              <w:t>Money, additional</w:t>
            </w:r>
            <w:r>
              <w:rPr>
                <w:b/>
                <w:sz w:val="20"/>
              </w:rPr>
              <w:t xml:space="preserve"> grants and money raised through fundraising and school budget.</w:t>
            </w:r>
          </w:p>
          <w:p w14:paraId="186C91B2" w14:textId="54B88FB3" w:rsidR="000673D3" w:rsidRDefault="00097AE4" w:rsidP="003A00AE">
            <w:pPr>
              <w:pStyle w:val="TableParagraph"/>
              <w:spacing w:line="240" w:lineRule="exact"/>
              <w:ind w:left="0"/>
              <w:rPr>
                <w:b/>
                <w:sz w:val="20"/>
              </w:rPr>
            </w:pPr>
            <w:r>
              <w:rPr>
                <w:b/>
                <w:sz w:val="20"/>
              </w:rPr>
              <w:t>£91,240.</w:t>
            </w:r>
            <w:r w:rsidR="000673D3">
              <w:rPr>
                <w:b/>
                <w:sz w:val="20"/>
              </w:rPr>
              <w:t xml:space="preserve"> </w:t>
            </w:r>
          </w:p>
          <w:p w14:paraId="4D42D769" w14:textId="0455FD75" w:rsidR="000673D3" w:rsidRDefault="000673D3" w:rsidP="003A00AE">
            <w:pPr>
              <w:pStyle w:val="TableParagraph"/>
              <w:spacing w:line="240" w:lineRule="exact"/>
              <w:ind w:left="0"/>
              <w:rPr>
                <w:b/>
                <w:sz w:val="20"/>
              </w:rPr>
            </w:pPr>
          </w:p>
          <w:p w14:paraId="2CCF370C" w14:textId="45F34CF1" w:rsidR="008733F6" w:rsidRDefault="00097AE4" w:rsidP="003A00AE">
            <w:pPr>
              <w:pStyle w:val="TableParagraph"/>
              <w:spacing w:line="240" w:lineRule="exact"/>
              <w:ind w:left="0"/>
              <w:rPr>
                <w:b/>
                <w:sz w:val="20"/>
              </w:rPr>
            </w:pPr>
            <w:r>
              <w:rPr>
                <w:b/>
                <w:sz w:val="20"/>
              </w:rPr>
              <w:t xml:space="preserve">£36,240 at October 2019. </w:t>
            </w:r>
            <w:r w:rsidR="00935471">
              <w:rPr>
                <w:b/>
                <w:sz w:val="20"/>
              </w:rPr>
              <w:t>(2</w:t>
            </w:r>
            <w:r>
              <w:rPr>
                <w:b/>
                <w:sz w:val="20"/>
              </w:rPr>
              <w:t xml:space="preserve"> years = £37,000) </w:t>
            </w:r>
          </w:p>
          <w:p w14:paraId="398AFF73" w14:textId="2A3F66CF" w:rsidR="00097AE4" w:rsidRDefault="00097AE4" w:rsidP="008733F6">
            <w:pPr>
              <w:pStyle w:val="TableParagraph"/>
              <w:spacing w:line="240" w:lineRule="exact"/>
              <w:ind w:left="0"/>
              <w:rPr>
                <w:b/>
                <w:sz w:val="20"/>
              </w:rPr>
            </w:pPr>
            <w:r>
              <w:rPr>
                <w:b/>
                <w:sz w:val="20"/>
              </w:rPr>
              <w:t>£660 left</w:t>
            </w:r>
            <w:r w:rsidR="003A2104">
              <w:rPr>
                <w:b/>
                <w:sz w:val="20"/>
              </w:rPr>
              <w:t xml:space="preserve"> = £200 spent on transport to competitions prior to COVID 19</w:t>
            </w:r>
            <w:r w:rsidR="00935471">
              <w:rPr>
                <w:b/>
                <w:sz w:val="20"/>
              </w:rPr>
              <w:t>.</w:t>
            </w:r>
          </w:p>
          <w:p w14:paraId="181E15FC" w14:textId="320184A9" w:rsidR="003A2104" w:rsidRDefault="003A2104" w:rsidP="008733F6">
            <w:pPr>
              <w:pStyle w:val="TableParagraph"/>
              <w:spacing w:line="240" w:lineRule="exact"/>
              <w:ind w:left="0"/>
              <w:rPr>
                <w:b/>
                <w:sz w:val="20"/>
              </w:rPr>
            </w:pPr>
            <w:r>
              <w:rPr>
                <w:b/>
                <w:sz w:val="20"/>
              </w:rPr>
              <w:t xml:space="preserve">Remaining funds spent </w:t>
            </w:r>
            <w:proofErr w:type="gramStart"/>
            <w:r>
              <w:rPr>
                <w:b/>
                <w:sz w:val="20"/>
              </w:rPr>
              <w:t>towards(</w:t>
            </w:r>
            <w:proofErr w:type="gramEnd"/>
            <w:r>
              <w:rPr>
                <w:b/>
                <w:sz w:val="20"/>
              </w:rPr>
              <w:t>£400)  re -</w:t>
            </w:r>
            <w:proofErr w:type="spellStart"/>
            <w:r>
              <w:rPr>
                <w:b/>
                <w:sz w:val="20"/>
              </w:rPr>
              <w:t>furbishment</w:t>
            </w:r>
            <w:proofErr w:type="spellEnd"/>
            <w:r>
              <w:rPr>
                <w:b/>
                <w:sz w:val="20"/>
              </w:rPr>
              <w:t xml:space="preserve"> and repair of PE shed and deep clean of resources to enable PE equipment to be allocated to ‘bubbles’ throughout the pandemic.</w:t>
            </w:r>
          </w:p>
        </w:tc>
        <w:tc>
          <w:tcPr>
            <w:tcW w:w="2551" w:type="dxa"/>
            <w:shd w:val="clear" w:color="auto" w:fill="D9D9D9" w:themeFill="background1" w:themeFillShade="D9"/>
          </w:tcPr>
          <w:p w14:paraId="553E207D" w14:textId="77777777" w:rsidR="000673D3" w:rsidRPr="0044145A" w:rsidRDefault="000673D3" w:rsidP="003A00AE">
            <w:pPr>
              <w:pStyle w:val="TableParagraph"/>
              <w:ind w:left="0"/>
              <w:rPr>
                <w:rFonts w:asciiTheme="minorHAnsi" w:hAnsiTheme="minorHAnsi" w:cstheme="minorHAnsi"/>
                <w:sz w:val="20"/>
                <w:szCs w:val="20"/>
              </w:rPr>
            </w:pPr>
          </w:p>
        </w:tc>
        <w:tc>
          <w:tcPr>
            <w:tcW w:w="4962" w:type="dxa"/>
            <w:shd w:val="clear" w:color="auto" w:fill="D9D9D9" w:themeFill="background1" w:themeFillShade="D9"/>
          </w:tcPr>
          <w:p w14:paraId="4B71413D" w14:textId="77777777" w:rsidR="000673D3" w:rsidRPr="0044145A" w:rsidRDefault="000673D3" w:rsidP="003A00AE">
            <w:pPr>
              <w:pStyle w:val="TableParagraph"/>
              <w:ind w:left="0"/>
              <w:rPr>
                <w:rFonts w:asciiTheme="minorHAnsi" w:hAnsiTheme="minorHAnsi" w:cstheme="minorHAnsi"/>
                <w:sz w:val="20"/>
                <w:szCs w:val="20"/>
              </w:rPr>
            </w:pPr>
          </w:p>
        </w:tc>
        <w:tc>
          <w:tcPr>
            <w:tcW w:w="6188" w:type="dxa"/>
            <w:shd w:val="clear" w:color="auto" w:fill="D9D9D9" w:themeFill="background1" w:themeFillShade="D9"/>
          </w:tcPr>
          <w:p w14:paraId="52E0953B" w14:textId="709A7640" w:rsidR="000673D3" w:rsidRPr="0044145A" w:rsidRDefault="00097AE4" w:rsidP="003A00AE">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Our sporting and provision for health and </w:t>
            </w:r>
            <w:r w:rsidR="008733F6">
              <w:rPr>
                <w:rFonts w:asciiTheme="minorHAnsi" w:hAnsiTheme="minorHAnsi" w:cstheme="minorHAnsi"/>
                <w:sz w:val="20"/>
                <w:szCs w:val="20"/>
              </w:rPr>
              <w:t>well-being</w:t>
            </w:r>
            <w:r>
              <w:rPr>
                <w:rFonts w:asciiTheme="minorHAnsi" w:hAnsiTheme="minorHAnsi" w:cstheme="minorHAnsi"/>
                <w:sz w:val="20"/>
                <w:szCs w:val="20"/>
              </w:rPr>
              <w:t xml:space="preserve"> has attracted many new pupils from out of our school catchment. Since we had the additional Sports Premium Funding our number of </w:t>
            </w:r>
            <w:r w:rsidR="00935471">
              <w:rPr>
                <w:rFonts w:asciiTheme="minorHAnsi" w:hAnsiTheme="minorHAnsi" w:cstheme="minorHAnsi"/>
                <w:sz w:val="20"/>
                <w:szCs w:val="20"/>
              </w:rPr>
              <w:t>pupils at</w:t>
            </w:r>
            <w:r>
              <w:rPr>
                <w:rFonts w:asciiTheme="minorHAnsi" w:hAnsiTheme="minorHAnsi" w:cstheme="minorHAnsi"/>
                <w:sz w:val="20"/>
                <w:szCs w:val="20"/>
              </w:rPr>
              <w:t xml:space="preserve"> school has grown by</w:t>
            </w:r>
            <w:r w:rsidR="008733F6">
              <w:rPr>
                <w:rFonts w:asciiTheme="minorHAnsi" w:hAnsiTheme="minorHAnsi" w:cstheme="minorHAnsi"/>
                <w:sz w:val="20"/>
                <w:szCs w:val="20"/>
              </w:rPr>
              <w:t xml:space="preserve"> at least 30</w:t>
            </w:r>
            <w:r>
              <w:rPr>
                <w:rFonts w:asciiTheme="minorHAnsi" w:hAnsiTheme="minorHAnsi" w:cstheme="minorHAnsi"/>
                <w:sz w:val="20"/>
                <w:szCs w:val="20"/>
              </w:rPr>
              <w:t>%</w:t>
            </w:r>
            <w:r w:rsidR="008733F6">
              <w:rPr>
                <w:rFonts w:asciiTheme="minorHAnsi" w:hAnsiTheme="minorHAnsi" w:cstheme="minorHAnsi"/>
                <w:sz w:val="20"/>
                <w:szCs w:val="20"/>
              </w:rPr>
              <w:t xml:space="preserve">.  At least 22% of our pupils are from out of catchment. Also, we have received a SIAMS inspection where the breadth of opportunities and care for the children’s mental and physical well-being was quoted as being ‘inspirational’, </w:t>
            </w:r>
          </w:p>
        </w:tc>
      </w:tr>
    </w:tbl>
    <w:p w14:paraId="346F664B" w14:textId="7A8C045E" w:rsidR="000673D3" w:rsidRDefault="003A2104" w:rsidP="000673D3">
      <w:pPr>
        <w:pStyle w:val="BodyText"/>
        <w:ind w:left="0"/>
        <w:rPr>
          <w:bCs/>
          <w:sz w:val="22"/>
          <w:szCs w:val="22"/>
        </w:rPr>
      </w:pPr>
      <w:r w:rsidRPr="003A2104">
        <w:rPr>
          <w:bCs/>
          <w:sz w:val="22"/>
          <w:szCs w:val="22"/>
        </w:rPr>
        <w:t xml:space="preserve">Further </w:t>
      </w:r>
      <w:proofErr w:type="gramStart"/>
      <w:r w:rsidRPr="003A2104">
        <w:rPr>
          <w:bCs/>
          <w:sz w:val="22"/>
          <w:szCs w:val="22"/>
        </w:rPr>
        <w:t xml:space="preserve">impact </w:t>
      </w:r>
      <w:r>
        <w:rPr>
          <w:bCs/>
          <w:sz w:val="22"/>
          <w:szCs w:val="22"/>
        </w:rPr>
        <w:t xml:space="preserve"> and</w:t>
      </w:r>
      <w:proofErr w:type="gramEnd"/>
      <w:r>
        <w:rPr>
          <w:bCs/>
          <w:sz w:val="22"/>
          <w:szCs w:val="22"/>
        </w:rPr>
        <w:t xml:space="preserve"> evidence</w:t>
      </w:r>
      <w:r w:rsidRPr="003A2104">
        <w:rPr>
          <w:bCs/>
          <w:sz w:val="22"/>
          <w:szCs w:val="22"/>
        </w:rPr>
        <w:t xml:space="preserve">– </w:t>
      </w:r>
    </w:p>
    <w:p w14:paraId="68907A17" w14:textId="11CFEAB0" w:rsidR="003A2104" w:rsidRDefault="003A2104" w:rsidP="000673D3">
      <w:pPr>
        <w:pStyle w:val="BodyText"/>
        <w:ind w:left="0"/>
        <w:rPr>
          <w:bCs/>
          <w:sz w:val="22"/>
          <w:szCs w:val="22"/>
        </w:rPr>
      </w:pPr>
      <w:r>
        <w:rPr>
          <w:bCs/>
          <w:sz w:val="22"/>
          <w:szCs w:val="22"/>
        </w:rPr>
        <w:t>TV reports – Girls Football and World Cup ITV National and Regional News.</w:t>
      </w:r>
    </w:p>
    <w:p w14:paraId="706B1BB4" w14:textId="2DE4C437" w:rsidR="003A2104" w:rsidRPr="003A2104" w:rsidRDefault="003A2104" w:rsidP="000673D3">
      <w:pPr>
        <w:pStyle w:val="BodyText"/>
        <w:ind w:left="0"/>
        <w:rPr>
          <w:bCs/>
          <w:sz w:val="22"/>
          <w:szCs w:val="22"/>
        </w:rPr>
      </w:pPr>
      <w:r>
        <w:rPr>
          <w:bCs/>
          <w:sz w:val="22"/>
          <w:szCs w:val="22"/>
        </w:rPr>
        <w:t xml:space="preserve">Daily Mile track opened by the inspirational local talent Laura </w:t>
      </w:r>
      <w:proofErr w:type="spellStart"/>
      <w:r>
        <w:rPr>
          <w:bCs/>
          <w:sz w:val="22"/>
          <w:szCs w:val="22"/>
        </w:rPr>
        <w:t>Weightman</w:t>
      </w:r>
      <w:proofErr w:type="spellEnd"/>
      <w:r>
        <w:rPr>
          <w:bCs/>
          <w:sz w:val="22"/>
          <w:szCs w:val="22"/>
        </w:rPr>
        <w:t xml:space="preserve"> and filmed by regional news.</w:t>
      </w:r>
    </w:p>
    <w:p w14:paraId="0A751B8D" w14:textId="1476EC12" w:rsidR="003A2104" w:rsidRPr="003A2104" w:rsidRDefault="003A2104" w:rsidP="000673D3">
      <w:pPr>
        <w:pStyle w:val="BodyText"/>
        <w:ind w:left="0"/>
        <w:rPr>
          <w:bCs/>
          <w:sz w:val="22"/>
          <w:szCs w:val="22"/>
        </w:rPr>
      </w:pPr>
      <w:r w:rsidRPr="003A2104">
        <w:rPr>
          <w:bCs/>
          <w:sz w:val="22"/>
          <w:szCs w:val="22"/>
        </w:rPr>
        <w:t>Despite COVID 19</w:t>
      </w:r>
      <w:r>
        <w:rPr>
          <w:bCs/>
          <w:sz w:val="22"/>
          <w:szCs w:val="22"/>
        </w:rPr>
        <w:t xml:space="preserve"> we had enough evidence to be </w:t>
      </w:r>
      <w:proofErr w:type="gramStart"/>
      <w:r>
        <w:rPr>
          <w:bCs/>
          <w:sz w:val="22"/>
          <w:szCs w:val="22"/>
        </w:rPr>
        <w:t>awarded  the</w:t>
      </w:r>
      <w:proofErr w:type="gramEnd"/>
      <w:r>
        <w:rPr>
          <w:bCs/>
          <w:sz w:val="22"/>
          <w:szCs w:val="22"/>
        </w:rPr>
        <w:t xml:space="preserve"> School Games and Virtual Games Award. Throughout school closure many inspirational activities promoted and carried out in order to keep children active – Northumberland School Games </w:t>
      </w:r>
      <w:proofErr w:type="spellStart"/>
      <w:r>
        <w:rPr>
          <w:bCs/>
          <w:sz w:val="22"/>
          <w:szCs w:val="22"/>
        </w:rPr>
        <w:t>Hadrians</w:t>
      </w:r>
      <w:proofErr w:type="spellEnd"/>
      <w:r>
        <w:rPr>
          <w:bCs/>
          <w:sz w:val="22"/>
          <w:szCs w:val="22"/>
        </w:rPr>
        <w:t xml:space="preserve"> Wall Challenge we were placed 4</w:t>
      </w:r>
      <w:r w:rsidRPr="003A2104">
        <w:rPr>
          <w:bCs/>
          <w:sz w:val="22"/>
          <w:szCs w:val="22"/>
          <w:vertAlign w:val="superscript"/>
        </w:rPr>
        <w:t>th</w:t>
      </w:r>
      <w:r>
        <w:rPr>
          <w:bCs/>
          <w:sz w:val="22"/>
          <w:szCs w:val="22"/>
        </w:rPr>
        <w:t xml:space="preserve"> overall. </w:t>
      </w:r>
    </w:p>
    <w:p w14:paraId="6B4CBB47" w14:textId="77777777" w:rsidR="001904AF" w:rsidRPr="003A2104" w:rsidRDefault="001904AF">
      <w:pPr>
        <w:pStyle w:val="BodyText"/>
        <w:ind w:left="0"/>
        <w:rPr>
          <w:b/>
        </w:rPr>
      </w:pPr>
    </w:p>
    <w:p w14:paraId="79B9788B" w14:textId="77777777" w:rsidR="00746BED" w:rsidRPr="001904AF" w:rsidRDefault="00746BED">
      <w:pPr>
        <w:pStyle w:val="BodyText"/>
        <w:spacing w:before="0"/>
        <w:ind w:left="0"/>
        <w:rPr>
          <w:highlight w:val="yellow"/>
        </w:rPr>
      </w:pPr>
    </w:p>
    <w:p w14:paraId="5B52601C" w14:textId="77777777" w:rsidR="00746BED" w:rsidRDefault="00746BED">
      <w:pPr>
        <w:pStyle w:val="BodyText"/>
        <w:spacing w:before="118"/>
        <w:ind w:left="193" w:right="731"/>
      </w:pPr>
    </w:p>
    <w:sectPr w:rsidR="00746BED">
      <w:pgSz w:w="16840" w:h="11910" w:orient="landscape"/>
      <w:pgMar w:top="280" w:right="4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5625E"/>
    <w:multiLevelType w:val="hybridMultilevel"/>
    <w:tmpl w:val="0852A042"/>
    <w:lvl w:ilvl="0" w:tplc="90D85616">
      <w:numFmt w:val="bullet"/>
      <w:lvlText w:val="o"/>
      <w:lvlJc w:val="left"/>
      <w:pPr>
        <w:ind w:left="618" w:hanging="428"/>
      </w:pPr>
      <w:rPr>
        <w:rFonts w:ascii="Courier New" w:eastAsia="Courier New" w:hAnsi="Courier New" w:cs="Courier New" w:hint="default"/>
        <w:w w:val="99"/>
        <w:sz w:val="20"/>
        <w:szCs w:val="20"/>
        <w:lang w:val="en-GB" w:eastAsia="en-GB" w:bidi="en-GB"/>
      </w:rPr>
    </w:lvl>
    <w:lvl w:ilvl="1" w:tplc="18B8A9C6">
      <w:numFmt w:val="bullet"/>
      <w:lvlText w:val="•"/>
      <w:lvlJc w:val="left"/>
      <w:pPr>
        <w:ind w:left="2129" w:hanging="428"/>
      </w:pPr>
      <w:rPr>
        <w:rFonts w:hint="default"/>
        <w:lang w:val="en-GB" w:eastAsia="en-GB" w:bidi="en-GB"/>
      </w:rPr>
    </w:lvl>
    <w:lvl w:ilvl="2" w:tplc="80D6F8A0">
      <w:numFmt w:val="bullet"/>
      <w:lvlText w:val="•"/>
      <w:lvlJc w:val="left"/>
      <w:pPr>
        <w:ind w:left="3639" w:hanging="428"/>
      </w:pPr>
      <w:rPr>
        <w:rFonts w:hint="default"/>
        <w:lang w:val="en-GB" w:eastAsia="en-GB" w:bidi="en-GB"/>
      </w:rPr>
    </w:lvl>
    <w:lvl w:ilvl="3" w:tplc="B1CA2840">
      <w:numFmt w:val="bullet"/>
      <w:lvlText w:val="•"/>
      <w:lvlJc w:val="left"/>
      <w:pPr>
        <w:ind w:left="5149" w:hanging="428"/>
      </w:pPr>
      <w:rPr>
        <w:rFonts w:hint="default"/>
        <w:lang w:val="en-GB" w:eastAsia="en-GB" w:bidi="en-GB"/>
      </w:rPr>
    </w:lvl>
    <w:lvl w:ilvl="4" w:tplc="A6ACAD00">
      <w:numFmt w:val="bullet"/>
      <w:lvlText w:val="•"/>
      <w:lvlJc w:val="left"/>
      <w:pPr>
        <w:ind w:left="6659" w:hanging="428"/>
      </w:pPr>
      <w:rPr>
        <w:rFonts w:hint="default"/>
        <w:lang w:val="en-GB" w:eastAsia="en-GB" w:bidi="en-GB"/>
      </w:rPr>
    </w:lvl>
    <w:lvl w:ilvl="5" w:tplc="534637D6">
      <w:numFmt w:val="bullet"/>
      <w:lvlText w:val="•"/>
      <w:lvlJc w:val="left"/>
      <w:pPr>
        <w:ind w:left="8169" w:hanging="428"/>
      </w:pPr>
      <w:rPr>
        <w:rFonts w:hint="default"/>
        <w:lang w:val="en-GB" w:eastAsia="en-GB" w:bidi="en-GB"/>
      </w:rPr>
    </w:lvl>
    <w:lvl w:ilvl="6" w:tplc="7128A234">
      <w:numFmt w:val="bullet"/>
      <w:lvlText w:val="•"/>
      <w:lvlJc w:val="left"/>
      <w:pPr>
        <w:ind w:left="9679" w:hanging="428"/>
      </w:pPr>
      <w:rPr>
        <w:rFonts w:hint="default"/>
        <w:lang w:val="en-GB" w:eastAsia="en-GB" w:bidi="en-GB"/>
      </w:rPr>
    </w:lvl>
    <w:lvl w:ilvl="7" w:tplc="56E628D4">
      <w:numFmt w:val="bullet"/>
      <w:lvlText w:val="•"/>
      <w:lvlJc w:val="left"/>
      <w:pPr>
        <w:ind w:left="11188" w:hanging="428"/>
      </w:pPr>
      <w:rPr>
        <w:rFonts w:hint="default"/>
        <w:lang w:val="en-GB" w:eastAsia="en-GB" w:bidi="en-GB"/>
      </w:rPr>
    </w:lvl>
    <w:lvl w:ilvl="8" w:tplc="AF4EB8C2">
      <w:numFmt w:val="bullet"/>
      <w:lvlText w:val="•"/>
      <w:lvlJc w:val="left"/>
      <w:pPr>
        <w:ind w:left="12698" w:hanging="42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ED"/>
    <w:rsid w:val="00053ED5"/>
    <w:rsid w:val="000673D3"/>
    <w:rsid w:val="00087D60"/>
    <w:rsid w:val="00097AE4"/>
    <w:rsid w:val="00124095"/>
    <w:rsid w:val="00156F37"/>
    <w:rsid w:val="001904AF"/>
    <w:rsid w:val="0019390B"/>
    <w:rsid w:val="00220C56"/>
    <w:rsid w:val="003039AF"/>
    <w:rsid w:val="003A2104"/>
    <w:rsid w:val="0044145A"/>
    <w:rsid w:val="00443312"/>
    <w:rsid w:val="005567D0"/>
    <w:rsid w:val="00645C75"/>
    <w:rsid w:val="006D619C"/>
    <w:rsid w:val="00746BED"/>
    <w:rsid w:val="007C5260"/>
    <w:rsid w:val="008456CA"/>
    <w:rsid w:val="008733F6"/>
    <w:rsid w:val="00893B16"/>
    <w:rsid w:val="008F23CD"/>
    <w:rsid w:val="0093053A"/>
    <w:rsid w:val="00935471"/>
    <w:rsid w:val="00964ED8"/>
    <w:rsid w:val="009C162C"/>
    <w:rsid w:val="009C4BB8"/>
    <w:rsid w:val="00A35205"/>
    <w:rsid w:val="00BF0328"/>
    <w:rsid w:val="00CF4E16"/>
    <w:rsid w:val="00D07118"/>
    <w:rsid w:val="00D63844"/>
    <w:rsid w:val="00E10A7E"/>
    <w:rsid w:val="00E962E9"/>
    <w:rsid w:val="00ED41F0"/>
    <w:rsid w:val="00FA7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6EA9"/>
  <w15:docId w15:val="{70691227-21C7-B34A-B718-AC85E939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5"/>
      <w:ind w:left="193"/>
      <w:outlineLvl w:val="0"/>
    </w:pPr>
    <w:rPr>
      <w:b/>
      <w:bCs/>
      <w:sz w:val="24"/>
      <w:szCs w:val="24"/>
    </w:rPr>
  </w:style>
  <w:style w:type="paragraph" w:styleId="Heading2">
    <w:name w:val="heading 2"/>
    <w:basedOn w:val="Normal"/>
    <w:uiPriority w:val="9"/>
    <w:unhideWhenUsed/>
    <w:qFormat/>
    <w:pPr>
      <w:spacing w:line="243" w:lineRule="exact"/>
      <w:ind w:left="33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618"/>
    </w:pPr>
    <w:rPr>
      <w:sz w:val="20"/>
      <w:szCs w:val="20"/>
    </w:rPr>
  </w:style>
  <w:style w:type="paragraph" w:styleId="ListParagraph">
    <w:name w:val="List Paragraph"/>
    <w:basedOn w:val="Normal"/>
    <w:uiPriority w:val="1"/>
    <w:qFormat/>
    <w:pPr>
      <w:spacing w:before="4"/>
      <w:ind w:left="618" w:right="998" w:hanging="286"/>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avescio</dc:creator>
  <cp:lastModifiedBy>stuart athey</cp:lastModifiedBy>
  <cp:revision>2</cp:revision>
  <dcterms:created xsi:type="dcterms:W3CDTF">2020-07-05T21:08:00Z</dcterms:created>
  <dcterms:modified xsi:type="dcterms:W3CDTF">2020-07-05T21:08:00Z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2010</vt:lpwstr>
  </property>
  <property fmtid="{D5CDD505-2E9C-101B-9397-08002B2CF9AE}" pid="4" name="LastSaved">
    <vt:filetime>2018-10-07T00:00:00Z</vt:filetime>
  </property>
</Properties>
</file>